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73A" w:rsidRDefault="0082273A" w:rsidP="00665A7E">
      <w:pPr>
        <w:spacing w:after="0" w:line="240" w:lineRule="auto"/>
        <w:jc w:val="center"/>
        <w:rPr>
          <w:rFonts w:cs="B Titr"/>
          <w:sz w:val="24"/>
          <w:szCs w:val="24"/>
          <w:rtl/>
        </w:rPr>
      </w:pPr>
      <w:r w:rsidRPr="00665A7E">
        <w:rPr>
          <w:rFonts w:cs="B Titr" w:hint="cs"/>
          <w:sz w:val="24"/>
          <w:szCs w:val="24"/>
          <w:rtl/>
        </w:rPr>
        <w:t xml:space="preserve">بررسی نقش </w:t>
      </w:r>
      <w:r w:rsidR="00377CCF" w:rsidRPr="00665A7E">
        <w:rPr>
          <w:rFonts w:cs="B Titr" w:hint="cs"/>
          <w:sz w:val="24"/>
          <w:szCs w:val="24"/>
          <w:rtl/>
        </w:rPr>
        <w:t>سبک‌های</w:t>
      </w:r>
      <w:r w:rsidRPr="00665A7E">
        <w:rPr>
          <w:rFonts w:cs="B Titr" w:hint="cs"/>
          <w:sz w:val="24"/>
          <w:szCs w:val="24"/>
          <w:rtl/>
        </w:rPr>
        <w:t xml:space="preserve"> یادگیری بر پیشرفت تحصیلی دانش آموزان مقطع متوسطه اول: </w:t>
      </w:r>
      <w:r w:rsidR="00211AD3" w:rsidRPr="00665A7E">
        <w:rPr>
          <w:rFonts w:cs="B Titr" w:hint="cs"/>
          <w:sz w:val="24"/>
          <w:szCs w:val="24"/>
          <w:rtl/>
        </w:rPr>
        <w:t>نقش میانجی‌گر باورهای انگیزشی</w:t>
      </w:r>
    </w:p>
    <w:p w:rsidR="00392E43" w:rsidRDefault="00392E43" w:rsidP="00665A7E">
      <w:pPr>
        <w:spacing w:after="0" w:line="240" w:lineRule="auto"/>
        <w:jc w:val="center"/>
        <w:rPr>
          <w:rFonts w:cs="B Titr"/>
          <w:sz w:val="24"/>
          <w:szCs w:val="24"/>
          <w:rtl/>
        </w:rPr>
      </w:pPr>
      <w:bookmarkStart w:id="0" w:name="_GoBack"/>
      <w:bookmarkEnd w:id="0"/>
    </w:p>
    <w:p w:rsidR="0089301A" w:rsidRDefault="0089301A" w:rsidP="00665A7E">
      <w:pPr>
        <w:spacing w:after="0" w:line="240" w:lineRule="auto"/>
        <w:jc w:val="both"/>
        <w:rPr>
          <w:rFonts w:cs="B Lotus"/>
          <w:b/>
          <w:bCs/>
          <w:sz w:val="24"/>
          <w:szCs w:val="24"/>
          <w:rtl/>
        </w:rPr>
      </w:pPr>
    </w:p>
    <w:p w:rsidR="00665A7E" w:rsidRPr="00665A7E" w:rsidRDefault="00665A7E" w:rsidP="00665A7E">
      <w:pPr>
        <w:spacing w:after="0" w:line="240" w:lineRule="auto"/>
        <w:jc w:val="both"/>
        <w:rPr>
          <w:rFonts w:cs="B Lotus"/>
          <w:b/>
          <w:bCs/>
          <w:sz w:val="24"/>
          <w:szCs w:val="24"/>
          <w:rtl/>
        </w:rPr>
      </w:pPr>
      <w:r w:rsidRPr="00665A7E">
        <w:rPr>
          <w:rFonts w:cs="B Lotus" w:hint="cs"/>
          <w:b/>
          <w:bCs/>
          <w:sz w:val="24"/>
          <w:szCs w:val="24"/>
          <w:rtl/>
        </w:rPr>
        <w:t>مقدمه</w:t>
      </w:r>
    </w:p>
    <w:p w:rsidR="00D1309A" w:rsidRPr="00665A7E" w:rsidRDefault="0082273A" w:rsidP="00665A7E">
      <w:pPr>
        <w:spacing w:after="0" w:line="240" w:lineRule="auto"/>
        <w:jc w:val="both"/>
        <w:rPr>
          <w:rFonts w:cs="B Lotus"/>
          <w:sz w:val="24"/>
          <w:szCs w:val="24"/>
          <w:rtl/>
        </w:rPr>
      </w:pPr>
      <w:r w:rsidRPr="00665A7E">
        <w:rPr>
          <w:rFonts w:cs="B Lotus" w:hint="cs"/>
          <w:sz w:val="24"/>
          <w:szCs w:val="24"/>
          <w:rtl/>
        </w:rPr>
        <w:t>مدرسه به عنوان نمونه کوچکی از نظام اجتماعی، از محیطی اجتماعی ساخته شده است که دانش آموز با آن سروکار دارد. روابطی که او با معلمان و همسالان خود برقرار می‌کند، نقش اساسی در موفقیت‌های اجتماعی و تحصیلی داشته و درک وی را از جامعه و محیطی که در آن قرار دارد، تحت تأثیر قرار می‌دهد (کوکران، چئونگ، کیم و چی</w:t>
      </w:r>
      <w:r w:rsidRPr="00665A7E">
        <w:rPr>
          <w:rStyle w:val="FootnoteReference"/>
          <w:rFonts w:cs="B Lotus"/>
          <w:sz w:val="24"/>
          <w:szCs w:val="24"/>
          <w:rtl/>
        </w:rPr>
        <w:footnoteReference w:id="1"/>
      </w:r>
      <w:r w:rsidRPr="00665A7E">
        <w:rPr>
          <w:rFonts w:cs="B Lotus" w:hint="cs"/>
          <w:sz w:val="24"/>
          <w:szCs w:val="24"/>
          <w:rtl/>
        </w:rPr>
        <w:t>، 2017). این سیستم اجتماعی کوچک از طریق آموزش کلاسی، فعالیت‌های فوق برنامه، درگیر کردن دانش آموزان در فعالیت‌های اجتماعی و افزایش جو حمایتی یکی از مهم‌ترین بافت‌های یادگیری دوران تحول می‌باشد (تیان، لئو، هونگ و هوبنر</w:t>
      </w:r>
      <w:r w:rsidRPr="00665A7E">
        <w:rPr>
          <w:rStyle w:val="FootnoteReference"/>
          <w:rFonts w:cs="B Lotus"/>
          <w:sz w:val="24"/>
          <w:szCs w:val="24"/>
          <w:rtl/>
        </w:rPr>
        <w:footnoteReference w:id="2"/>
      </w:r>
      <w:r w:rsidRPr="00665A7E">
        <w:rPr>
          <w:rFonts w:cs="B Lotus" w:hint="cs"/>
          <w:sz w:val="24"/>
          <w:szCs w:val="24"/>
          <w:rtl/>
        </w:rPr>
        <w:t>، 2013). طی سه دهه اخیر متخصصان تعلیم و تربیت علاقه‌مندی بیشتری را برای مطالعه عوامل مؤثر بر پیشرفت تحصیلی ابراز داشته (ریس، براکت، ریورز، وایت و سالوی</w:t>
      </w:r>
      <w:r w:rsidRPr="00665A7E">
        <w:rPr>
          <w:rStyle w:val="FootnoteReference"/>
          <w:rFonts w:cs="B Lotus"/>
          <w:sz w:val="24"/>
          <w:szCs w:val="24"/>
          <w:rtl/>
        </w:rPr>
        <w:footnoteReference w:id="3"/>
      </w:r>
      <w:r w:rsidRPr="00665A7E">
        <w:rPr>
          <w:rFonts w:cs="B Lotus" w:hint="cs"/>
          <w:sz w:val="24"/>
          <w:szCs w:val="24"/>
          <w:rtl/>
        </w:rPr>
        <w:t>، 2012</w:t>
      </w:r>
      <w:r w:rsidRPr="00665A7E">
        <w:rPr>
          <w:rFonts w:cs="B Lotus"/>
          <w:sz w:val="24"/>
          <w:szCs w:val="24"/>
          <w:rtl/>
        </w:rPr>
        <w:t xml:space="preserve">) </w:t>
      </w:r>
      <w:r w:rsidRPr="00665A7E">
        <w:rPr>
          <w:rFonts w:cs="B Lotus" w:hint="cs"/>
          <w:sz w:val="24"/>
          <w:szCs w:val="24"/>
          <w:rtl/>
        </w:rPr>
        <w:t>و مدرسه را به عنوان پایه اصلی این مهم تلقی می‌کنند. اما از آنجا که موفقیت و پیشرفت تحصیلی متغیری چند بعدی بوده و عوامل متعددی در رشد آن دخالت دارند، مطالعه تمامی عوامل مؤثر بر آن، مسئله پیچیده‌ای به نظر می‌رسد (زیمرمن و اسچانک</w:t>
      </w:r>
      <w:r w:rsidRPr="00665A7E">
        <w:rPr>
          <w:rStyle w:val="FootnoteReference"/>
          <w:rFonts w:cs="B Lotus"/>
          <w:sz w:val="24"/>
          <w:szCs w:val="24"/>
          <w:rtl/>
        </w:rPr>
        <w:footnoteReference w:id="4"/>
      </w:r>
      <w:r w:rsidRPr="00665A7E">
        <w:rPr>
          <w:rFonts w:cs="B Lotus" w:hint="cs"/>
          <w:sz w:val="24"/>
          <w:szCs w:val="24"/>
          <w:rtl/>
        </w:rPr>
        <w:t>، 2012). پژوهشگران بسیاری توانایی‌های ذهنی و شناختی را عامل اصلی پیشرفت تحصیلی در نظر گرفته و آن را مورد تاکید قرار می‌دهند. ولی مطالعات صورت گرفته در زمینه تأثیر عوامل غیرشناختی، حکایت از آن دارند که هرچند عوامل شناختی همچون سطح هوشی و توانایی‌های ذهنی و شناختی به عنوان عوامل مهم موفقیت تحصیلی به حساب می‌آیند، اما این فاکتور تنها عامل تعیین کننده نیستند. به همین دلیل طی سال‌های اخیر اهمیت به عوامل غیرشناختی مرتبط با موفقیت تحصیلی بیشتر از قبل شده است (بورگ و ساس</w:t>
      </w:r>
      <w:r w:rsidRPr="00665A7E">
        <w:rPr>
          <w:rStyle w:val="FootnoteReference"/>
          <w:rFonts w:cs="B Lotus"/>
          <w:sz w:val="24"/>
          <w:szCs w:val="24"/>
          <w:rtl/>
        </w:rPr>
        <w:footnoteReference w:id="5"/>
      </w:r>
      <w:r w:rsidRPr="00665A7E">
        <w:rPr>
          <w:rFonts w:cs="B Lotus" w:hint="cs"/>
          <w:sz w:val="24"/>
          <w:szCs w:val="24"/>
          <w:rtl/>
        </w:rPr>
        <w:t xml:space="preserve">، 2013). به عنوان مثال پژوهش بار- آن (2006) که در زمینه پررنگ نمودن نقش عوامل غیرشناختی در موفقیت تحصیلی انجام گرفت، نشان دهنده آن </w:t>
      </w:r>
      <w:r w:rsidR="00D1309A" w:rsidRPr="00665A7E">
        <w:rPr>
          <w:rFonts w:cs="B Lotus" w:hint="cs"/>
          <w:sz w:val="24"/>
          <w:szCs w:val="24"/>
          <w:rtl/>
        </w:rPr>
        <w:t>بود</w:t>
      </w:r>
      <w:r w:rsidRPr="00665A7E">
        <w:rPr>
          <w:rFonts w:cs="B Lotus" w:hint="cs"/>
          <w:sz w:val="24"/>
          <w:szCs w:val="24"/>
          <w:rtl/>
        </w:rPr>
        <w:t xml:space="preserve"> که چنانچه عوامل غیرشناختی را برای پیش بینی موفقیت به عواملی همچون کارکردهای هوشی اضافه کنیم، پیش‌بینی موفقیت تحصیلی در آینده بهتر رخ خواهد داد.</w:t>
      </w:r>
    </w:p>
    <w:p w:rsidR="00665A7E" w:rsidRDefault="0082273A" w:rsidP="00665A7E">
      <w:pPr>
        <w:spacing w:after="0" w:line="240" w:lineRule="auto"/>
        <w:jc w:val="both"/>
        <w:rPr>
          <w:rFonts w:cs="B Lotus"/>
          <w:sz w:val="24"/>
          <w:szCs w:val="24"/>
          <w:rtl/>
        </w:rPr>
      </w:pPr>
      <w:r w:rsidRPr="00665A7E">
        <w:rPr>
          <w:rFonts w:cs="B Lotus" w:hint="cs"/>
          <w:sz w:val="24"/>
          <w:szCs w:val="24"/>
          <w:rtl/>
        </w:rPr>
        <w:t>در نظام تعلیم و تربیت کنونی دانش آموزان با هدف موفقیت در زمینه تحصیلی، شغلی و دیگر متغیرها</w:t>
      </w:r>
      <w:r w:rsidRPr="00665A7E">
        <w:rPr>
          <w:rFonts w:cs="B Lotus"/>
          <w:sz w:val="24"/>
          <w:szCs w:val="24"/>
          <w:rtl/>
        </w:rPr>
        <w:t xml:space="preserve"> </w:t>
      </w:r>
      <w:r w:rsidRPr="00665A7E">
        <w:rPr>
          <w:rFonts w:cs="B Lotus" w:hint="cs"/>
          <w:sz w:val="24"/>
          <w:szCs w:val="24"/>
          <w:rtl/>
        </w:rPr>
        <w:t>آموزش می‌بینند، ولی سؤال اینجاست که آیا می‌توان معیار و ملاک موفقیت</w:t>
      </w:r>
      <w:r w:rsidR="007101E1" w:rsidRPr="00665A7E">
        <w:rPr>
          <w:rFonts w:cs="B Lotus" w:hint="cs"/>
          <w:sz w:val="24"/>
          <w:szCs w:val="24"/>
          <w:rtl/>
        </w:rPr>
        <w:t xml:space="preserve"> را تنها یک مغز علمی موفق دانست،</w:t>
      </w:r>
      <w:r w:rsidRPr="00665A7E">
        <w:rPr>
          <w:rFonts w:cs="B Lotus" w:hint="cs"/>
          <w:sz w:val="24"/>
          <w:szCs w:val="24"/>
          <w:rtl/>
        </w:rPr>
        <w:t xml:space="preserve"> در این زمینه باید گفت، با اینکه در گذشته جواب این سؤال مثبت بود، اما امروزه تحقیقات زیادی مطابق نظریه‌های جدید ارائه شده‌اند و ما را به این نتیجه می‌رسانند که هوش شناختی به تنهایی معیار موفقیت فرد نیست، بلکه در تبیین موفقیت دانش آموزان علاو</w:t>
      </w:r>
      <w:r w:rsidR="007101E1" w:rsidRPr="00665A7E">
        <w:rPr>
          <w:rFonts w:cs="B Lotus" w:hint="cs"/>
          <w:sz w:val="24"/>
          <w:szCs w:val="24"/>
          <w:rtl/>
        </w:rPr>
        <w:t>ه بر این هوش باید به سایر عوامل</w:t>
      </w:r>
      <w:r w:rsidRPr="00665A7E">
        <w:rPr>
          <w:rFonts w:cs="B Lotus" w:hint="cs"/>
          <w:sz w:val="24"/>
          <w:szCs w:val="24"/>
          <w:rtl/>
        </w:rPr>
        <w:t xml:space="preserve"> نیز پرداخت (ساراسون</w:t>
      </w:r>
      <w:r w:rsidRPr="00665A7E">
        <w:rPr>
          <w:rStyle w:val="FootnoteReference"/>
          <w:rFonts w:cs="B Lotus"/>
          <w:sz w:val="24"/>
          <w:szCs w:val="24"/>
          <w:rtl/>
        </w:rPr>
        <w:footnoteReference w:id="6"/>
      </w:r>
      <w:r w:rsidRPr="00665A7E">
        <w:rPr>
          <w:rFonts w:cs="B Lotus" w:hint="cs"/>
          <w:sz w:val="24"/>
          <w:szCs w:val="24"/>
          <w:rtl/>
        </w:rPr>
        <w:t>، 2013).</w:t>
      </w:r>
      <w:r w:rsidR="007101E1" w:rsidRPr="00665A7E">
        <w:rPr>
          <w:rFonts w:cs="B Lotus" w:hint="cs"/>
          <w:sz w:val="24"/>
          <w:szCs w:val="24"/>
          <w:rtl/>
        </w:rPr>
        <w:t xml:space="preserve"> از جمله متغیرهای مهمی که نقش آن در پیشرفت تحصیلی دانش آموزان بسیار پر اهمیت به نظر می‌رسد، سبک‌های یادگیری می‌باشد. تعریفی که کلب</w:t>
      </w:r>
      <w:r w:rsidR="007101E1" w:rsidRPr="00665A7E">
        <w:rPr>
          <w:rStyle w:val="FootnoteReference"/>
          <w:rFonts w:cs="B Lotus"/>
          <w:sz w:val="24"/>
          <w:szCs w:val="24"/>
          <w:rtl/>
        </w:rPr>
        <w:footnoteReference w:id="7"/>
      </w:r>
      <w:r w:rsidR="007101E1" w:rsidRPr="00665A7E">
        <w:rPr>
          <w:rFonts w:cs="B Lotus" w:hint="cs"/>
          <w:sz w:val="24"/>
          <w:szCs w:val="24"/>
          <w:rtl/>
        </w:rPr>
        <w:t xml:space="preserve"> </w:t>
      </w:r>
      <w:r w:rsidR="007101E1" w:rsidRPr="00665A7E">
        <w:rPr>
          <w:rFonts w:cs="B Lotus"/>
          <w:sz w:val="24"/>
          <w:szCs w:val="24"/>
          <w:rtl/>
        </w:rPr>
        <w:t>(</w:t>
      </w:r>
      <w:r w:rsidR="007101E1" w:rsidRPr="00665A7E">
        <w:rPr>
          <w:rFonts w:cs="B Lotus" w:hint="cs"/>
          <w:sz w:val="24"/>
          <w:szCs w:val="24"/>
          <w:rtl/>
        </w:rPr>
        <w:t>1984</w:t>
      </w:r>
      <w:r w:rsidR="007101E1" w:rsidRPr="00665A7E">
        <w:rPr>
          <w:rFonts w:cs="B Lotus"/>
          <w:sz w:val="24"/>
          <w:szCs w:val="24"/>
          <w:rtl/>
        </w:rPr>
        <w:t>)</w:t>
      </w:r>
      <w:r w:rsidR="007101E1" w:rsidRPr="00665A7E">
        <w:rPr>
          <w:rFonts w:cs="B Lotus" w:hint="cs"/>
          <w:sz w:val="24"/>
          <w:szCs w:val="24"/>
          <w:rtl/>
        </w:rPr>
        <w:t xml:space="preserve"> از سبک یادگیری ارائه می‌دهد، آن را </w:t>
      </w:r>
      <w:r w:rsidR="007101E1" w:rsidRPr="00665A7E">
        <w:rPr>
          <w:rFonts w:cs="B Lotus" w:hint="cs"/>
          <w:sz w:val="24"/>
          <w:szCs w:val="24"/>
          <w:rtl/>
        </w:rPr>
        <w:lastRenderedPageBreak/>
        <w:t xml:space="preserve">شیوه‌ای برای یادگیری، شناخت و تفکر می‌داند و سبک را با توانایی فراگیر در یک موازنه قرار نمی‌دهد، بلکه آن را روشی برای کاربرد توانایی‌های فرد می‌داند. پژوهشگران حوزه یادگیری بر این باورند که سبک یادگیری باید مطابق با سبک آموزش باشد تا فرد بتواند موفقیت کسب نماید. </w:t>
      </w:r>
      <w:r w:rsidR="007101E1" w:rsidRPr="00665A7E">
        <w:rPr>
          <w:rFonts w:cs="B Lotus"/>
          <w:sz w:val="24"/>
          <w:szCs w:val="24"/>
          <w:rtl/>
        </w:rPr>
        <w:t>(</w:t>
      </w:r>
      <w:r w:rsidR="007101E1" w:rsidRPr="00665A7E">
        <w:rPr>
          <w:rFonts w:cs="B Lotus" w:hint="cs"/>
          <w:sz w:val="24"/>
          <w:szCs w:val="24"/>
          <w:rtl/>
        </w:rPr>
        <w:t>ترونگ</w:t>
      </w:r>
      <w:r w:rsidR="007101E1" w:rsidRPr="00665A7E">
        <w:rPr>
          <w:rStyle w:val="FootnoteReference"/>
          <w:rFonts w:cs="B Lotus"/>
          <w:sz w:val="24"/>
          <w:szCs w:val="24"/>
          <w:rtl/>
        </w:rPr>
        <w:footnoteReference w:id="8"/>
      </w:r>
      <w:r w:rsidR="007101E1" w:rsidRPr="00665A7E">
        <w:rPr>
          <w:rFonts w:cs="B Lotus" w:hint="cs"/>
          <w:sz w:val="24"/>
          <w:szCs w:val="24"/>
          <w:rtl/>
        </w:rPr>
        <w:t xml:space="preserve">، 2016) تبیینی که رسولی نژاد (1385) در این باره ارائه می‌دهد این است که تناسب تدریس معلمان با سبک یادگیری دانش آموزان، انگیزه‌ی یادگیری در آنان را تقویت کرده و در نهایت پیشرفت تحصیلی را فراهم می‌سازد. سیف </w:t>
      </w:r>
      <w:r w:rsidR="007101E1" w:rsidRPr="00665A7E">
        <w:rPr>
          <w:rFonts w:cs="B Lotus"/>
          <w:sz w:val="24"/>
          <w:szCs w:val="24"/>
          <w:rtl/>
        </w:rPr>
        <w:t>(</w:t>
      </w:r>
      <w:r w:rsidR="007101E1" w:rsidRPr="00665A7E">
        <w:rPr>
          <w:rFonts w:cs="B Lotus" w:hint="cs"/>
          <w:sz w:val="24"/>
          <w:szCs w:val="24"/>
          <w:rtl/>
        </w:rPr>
        <w:t>1388) نیز سبک یادگیری را روشی می‌داند که یادگیرنده در فرآیند یادگیری خود آن را به روش‌های دیگر ترجیح می‌دهد. هر فردی سبک خاص و ویژه‌ای برای یادگیری دارد و نمی‌توان تعیین کرد که کدام سبک مناسب‌تر است. افراد معمولاً مت</w:t>
      </w:r>
      <w:r w:rsidR="00D1309A" w:rsidRPr="00665A7E">
        <w:rPr>
          <w:rFonts w:cs="B Lotus" w:hint="cs"/>
          <w:sz w:val="24"/>
          <w:szCs w:val="24"/>
          <w:rtl/>
        </w:rPr>
        <w:t>ناسب با تون</w:t>
      </w:r>
      <w:r w:rsidR="007101E1" w:rsidRPr="00665A7E">
        <w:rPr>
          <w:rFonts w:cs="B Lotus" w:hint="cs"/>
          <w:sz w:val="24"/>
          <w:szCs w:val="24"/>
          <w:rtl/>
        </w:rPr>
        <w:t>ایی خود سبک خاصی را تعینن می‌کنند تا بتوانند یادگیری بهتری را تجربه کنند. تببینی دیگری که استرنبرگ</w:t>
      </w:r>
      <w:r w:rsidR="007101E1" w:rsidRPr="00665A7E">
        <w:rPr>
          <w:rStyle w:val="FootnoteReference"/>
          <w:rFonts w:cs="B Lotus"/>
          <w:sz w:val="24"/>
          <w:szCs w:val="24"/>
          <w:rtl/>
        </w:rPr>
        <w:footnoteReference w:id="9"/>
      </w:r>
      <w:r w:rsidR="007101E1" w:rsidRPr="00665A7E">
        <w:rPr>
          <w:rFonts w:cs="B Lotus" w:hint="cs"/>
          <w:sz w:val="24"/>
          <w:szCs w:val="24"/>
          <w:rtl/>
        </w:rPr>
        <w:t xml:space="preserve"> (2002</w:t>
      </w:r>
      <w:r w:rsidR="007101E1" w:rsidRPr="00665A7E">
        <w:rPr>
          <w:rFonts w:cs="B Lotus"/>
          <w:sz w:val="24"/>
          <w:szCs w:val="24"/>
          <w:rtl/>
        </w:rPr>
        <w:t xml:space="preserve">) </w:t>
      </w:r>
      <w:r w:rsidR="007101E1" w:rsidRPr="00665A7E">
        <w:rPr>
          <w:rFonts w:cs="B Lotus" w:hint="cs"/>
          <w:sz w:val="24"/>
          <w:szCs w:val="24"/>
          <w:rtl/>
        </w:rPr>
        <w:t>در این زمینه ارائه می‌دهد</w:t>
      </w:r>
      <w:r w:rsidR="00D1309A" w:rsidRPr="00665A7E">
        <w:rPr>
          <w:rFonts w:cs="B Lotus" w:hint="cs"/>
          <w:sz w:val="24"/>
          <w:szCs w:val="24"/>
          <w:rtl/>
        </w:rPr>
        <w:t xml:space="preserve"> این است که</w:t>
      </w:r>
      <w:r w:rsidR="007101E1" w:rsidRPr="00665A7E">
        <w:rPr>
          <w:rFonts w:cs="B Lotus" w:hint="cs"/>
          <w:sz w:val="24"/>
          <w:szCs w:val="24"/>
          <w:rtl/>
        </w:rPr>
        <w:t xml:space="preserve"> سبک‌های یادگیری تفکر توانایی نیستند، بلکه راه‌هایی هستند که فرد برای استفاده از توانایی‌هایش آن‌ها را ترجیح می‌دهد</w:t>
      </w:r>
      <w:r w:rsidR="00D1309A" w:rsidRPr="00665A7E">
        <w:rPr>
          <w:rFonts w:cs="B Lotus" w:hint="cs"/>
          <w:sz w:val="24"/>
          <w:szCs w:val="24"/>
          <w:rtl/>
        </w:rPr>
        <w:t>.</w:t>
      </w:r>
    </w:p>
    <w:p w:rsidR="007551B1" w:rsidRPr="00665A7E" w:rsidRDefault="005A02C9" w:rsidP="00665A7E">
      <w:pPr>
        <w:spacing w:after="0" w:line="240" w:lineRule="auto"/>
        <w:jc w:val="both"/>
        <w:rPr>
          <w:rFonts w:cs="B Lotus"/>
          <w:sz w:val="24"/>
          <w:szCs w:val="24"/>
          <w:rtl/>
        </w:rPr>
      </w:pPr>
      <w:r w:rsidRPr="00665A7E">
        <w:rPr>
          <w:rFonts w:cs="B Lotus" w:hint="cs"/>
          <w:sz w:val="24"/>
          <w:szCs w:val="24"/>
          <w:rtl/>
        </w:rPr>
        <w:t>مطابق با مطالعات صورت گرفته، به واسطه</w:t>
      </w:r>
      <w:r w:rsidR="007101E1" w:rsidRPr="00665A7E">
        <w:rPr>
          <w:rFonts w:cs="B Lotus" w:hint="cs"/>
          <w:sz w:val="24"/>
          <w:szCs w:val="24"/>
          <w:rtl/>
        </w:rPr>
        <w:t xml:space="preserve"> سبک یادگیری می‌توان دریافت که چگونه دانش آموز یاد می‌گیرد تا بتواند موفقیت تحصیلی کسب نماید، و چگونه مربی می‌آموزد تا بتواند نیازهای همه دان</w:t>
      </w:r>
      <w:r w:rsidR="00D1309A" w:rsidRPr="00665A7E">
        <w:rPr>
          <w:rFonts w:cs="B Lotus" w:hint="cs"/>
          <w:sz w:val="24"/>
          <w:szCs w:val="24"/>
          <w:rtl/>
        </w:rPr>
        <w:t>ش آموزان را شناسایی و هدایت کند</w:t>
      </w:r>
      <w:r w:rsidR="007101E1" w:rsidRPr="00665A7E">
        <w:rPr>
          <w:rFonts w:cs="B Lotus" w:hint="cs"/>
          <w:sz w:val="24"/>
          <w:szCs w:val="24"/>
          <w:rtl/>
        </w:rPr>
        <w:t xml:space="preserve"> </w:t>
      </w:r>
      <w:r w:rsidR="007101E1" w:rsidRPr="00665A7E">
        <w:rPr>
          <w:rFonts w:cs="B Lotus"/>
          <w:sz w:val="24"/>
          <w:szCs w:val="24"/>
          <w:rtl/>
        </w:rPr>
        <w:t>(</w:t>
      </w:r>
      <w:r w:rsidR="007101E1" w:rsidRPr="00665A7E">
        <w:rPr>
          <w:rFonts w:cs="B Lotus" w:hint="cs"/>
          <w:sz w:val="24"/>
          <w:szCs w:val="24"/>
          <w:rtl/>
        </w:rPr>
        <w:t>تسینگ، چو، هوانگ و تسای</w:t>
      </w:r>
      <w:r w:rsidRPr="00665A7E">
        <w:rPr>
          <w:rStyle w:val="FootnoteReference"/>
          <w:rFonts w:cs="B Lotus"/>
          <w:sz w:val="24"/>
          <w:szCs w:val="24"/>
          <w:rtl/>
        </w:rPr>
        <w:footnoteReference w:id="10"/>
      </w:r>
      <w:r w:rsidR="007101E1" w:rsidRPr="00665A7E">
        <w:rPr>
          <w:rFonts w:cs="B Lotus" w:hint="cs"/>
          <w:sz w:val="24"/>
          <w:szCs w:val="24"/>
          <w:rtl/>
        </w:rPr>
        <w:t>، 2008)</w:t>
      </w:r>
      <w:r w:rsidR="00CA27C1" w:rsidRPr="00665A7E">
        <w:rPr>
          <w:rFonts w:cs="B Lotus" w:hint="cs"/>
          <w:sz w:val="24"/>
          <w:szCs w:val="24"/>
          <w:rtl/>
        </w:rPr>
        <w:t xml:space="preserve">. </w:t>
      </w:r>
      <w:r w:rsidR="007101E1" w:rsidRPr="00665A7E">
        <w:rPr>
          <w:rFonts w:cs="B Lotus" w:hint="cs"/>
          <w:sz w:val="24"/>
          <w:szCs w:val="24"/>
          <w:rtl/>
        </w:rPr>
        <w:t xml:space="preserve">کلب </w:t>
      </w:r>
      <w:r w:rsidR="007101E1" w:rsidRPr="00665A7E">
        <w:rPr>
          <w:rFonts w:cs="B Lotus"/>
          <w:sz w:val="24"/>
          <w:szCs w:val="24"/>
          <w:rtl/>
        </w:rPr>
        <w:t>(</w:t>
      </w:r>
      <w:r w:rsidR="007101E1" w:rsidRPr="00665A7E">
        <w:rPr>
          <w:rFonts w:cs="B Lotus" w:hint="cs"/>
          <w:sz w:val="24"/>
          <w:szCs w:val="24"/>
          <w:rtl/>
        </w:rPr>
        <w:t xml:space="preserve">1984) اولین کسی بود که با استفاده از تحقیقات راجرز، پیاژه و یونگ، مدل سبک یادگیری را گسترش داد. نظریه سبک‌های یادگیری که کلب مطرح کرد چهار سبک یادگیری متفاوت را در بر می‌گیرد و مبتنی بر چرخه یادگیری چهار مرحله‌ای است که این مراحل عبارتند: تجربه عینی </w:t>
      </w:r>
      <w:r w:rsidR="007101E1" w:rsidRPr="00665A7E">
        <w:rPr>
          <w:rFonts w:ascii="Times New Roman" w:hAnsi="Times New Roman" w:cs="Times New Roman" w:hint="cs"/>
          <w:sz w:val="24"/>
          <w:szCs w:val="24"/>
          <w:rtl/>
        </w:rPr>
        <w:t>–</w:t>
      </w:r>
      <w:r w:rsidR="007101E1" w:rsidRPr="00665A7E">
        <w:rPr>
          <w:rFonts w:cs="B Lotus" w:hint="cs"/>
          <w:sz w:val="24"/>
          <w:szCs w:val="24"/>
          <w:rtl/>
        </w:rPr>
        <w:t xml:space="preserve"> احساسی، مشاهده انعکاسی </w:t>
      </w:r>
      <w:r w:rsidR="007101E1" w:rsidRPr="00665A7E">
        <w:rPr>
          <w:rFonts w:ascii="Times New Roman" w:hAnsi="Times New Roman" w:cs="Times New Roman" w:hint="cs"/>
          <w:sz w:val="24"/>
          <w:szCs w:val="24"/>
          <w:rtl/>
        </w:rPr>
        <w:t>–</w:t>
      </w:r>
      <w:r w:rsidR="007101E1" w:rsidRPr="00665A7E">
        <w:rPr>
          <w:rFonts w:cs="B Lotus" w:hint="cs"/>
          <w:sz w:val="24"/>
          <w:szCs w:val="24"/>
          <w:rtl/>
        </w:rPr>
        <w:t xml:space="preserve"> دیداری، مفهوم سازی انتزاعی </w:t>
      </w:r>
      <w:r w:rsidR="007101E1" w:rsidRPr="00665A7E">
        <w:rPr>
          <w:rFonts w:ascii="Times New Roman" w:hAnsi="Times New Roman" w:cs="Times New Roman" w:hint="cs"/>
          <w:sz w:val="24"/>
          <w:szCs w:val="24"/>
          <w:rtl/>
        </w:rPr>
        <w:t>–</w:t>
      </w:r>
      <w:r w:rsidR="00CA27C1" w:rsidRPr="00665A7E">
        <w:rPr>
          <w:rFonts w:cs="B Lotus" w:hint="cs"/>
          <w:sz w:val="24"/>
          <w:szCs w:val="24"/>
          <w:rtl/>
        </w:rPr>
        <w:t xml:space="preserve"> فکری و</w:t>
      </w:r>
      <w:r w:rsidR="007101E1" w:rsidRPr="00665A7E">
        <w:rPr>
          <w:rFonts w:cs="B Lotus" w:hint="cs"/>
          <w:sz w:val="24"/>
          <w:szCs w:val="24"/>
          <w:rtl/>
        </w:rPr>
        <w:t xml:space="preserve"> آزمایشگری فعال </w:t>
      </w:r>
      <w:r w:rsidR="007101E1" w:rsidRPr="00665A7E">
        <w:rPr>
          <w:rFonts w:ascii="Times New Roman" w:hAnsi="Times New Roman" w:cs="Times New Roman" w:hint="cs"/>
          <w:sz w:val="24"/>
          <w:szCs w:val="24"/>
          <w:rtl/>
        </w:rPr>
        <w:t>–</w:t>
      </w:r>
      <w:r w:rsidR="007101E1" w:rsidRPr="00665A7E">
        <w:rPr>
          <w:rFonts w:cs="B Lotus" w:hint="cs"/>
          <w:sz w:val="24"/>
          <w:szCs w:val="24"/>
          <w:rtl/>
        </w:rPr>
        <w:t xml:space="preserve"> عملی. کلب </w:t>
      </w:r>
      <w:r w:rsidR="00CA27C1" w:rsidRPr="00665A7E">
        <w:rPr>
          <w:rFonts w:cs="B Lotus" w:hint="cs"/>
          <w:sz w:val="24"/>
          <w:szCs w:val="24"/>
          <w:rtl/>
        </w:rPr>
        <w:t xml:space="preserve">(1984) </w:t>
      </w:r>
      <w:r w:rsidR="007101E1" w:rsidRPr="00665A7E">
        <w:rPr>
          <w:rFonts w:cs="B Lotus" w:hint="cs"/>
          <w:sz w:val="24"/>
          <w:szCs w:val="24"/>
          <w:rtl/>
        </w:rPr>
        <w:t>با التقاط این چهار مرحله یادگیری، توانس</w:t>
      </w:r>
      <w:r w:rsidR="00CA27C1" w:rsidRPr="00665A7E">
        <w:rPr>
          <w:rFonts w:cs="B Lotus" w:hint="cs"/>
          <w:sz w:val="24"/>
          <w:szCs w:val="24"/>
          <w:rtl/>
        </w:rPr>
        <w:t xml:space="preserve">ت چهار سبک یادگیری را پدید آورد که عبارتند از: 1. </w:t>
      </w:r>
      <w:r w:rsidR="007101E1" w:rsidRPr="00665A7E">
        <w:rPr>
          <w:rFonts w:cs="B Lotus" w:hint="cs"/>
          <w:sz w:val="24"/>
          <w:szCs w:val="24"/>
          <w:rtl/>
        </w:rPr>
        <w:t xml:space="preserve">سبک همگرا یا هنجارپذیر </w:t>
      </w:r>
      <w:r w:rsidR="007101E1" w:rsidRPr="00665A7E">
        <w:rPr>
          <w:rFonts w:cs="B Lotus"/>
          <w:sz w:val="24"/>
          <w:szCs w:val="24"/>
          <w:rtl/>
        </w:rPr>
        <w:t>(</w:t>
      </w:r>
      <w:r w:rsidR="007101E1" w:rsidRPr="00665A7E">
        <w:rPr>
          <w:rFonts w:cs="B Lotus" w:hint="cs"/>
          <w:sz w:val="24"/>
          <w:szCs w:val="24"/>
          <w:rtl/>
        </w:rPr>
        <w:t>ترکیب مفهوم سازی انتزاعی و آزمایشگری فعال)</w:t>
      </w:r>
      <w:r w:rsidR="00CA27C1" w:rsidRPr="00665A7E">
        <w:rPr>
          <w:rFonts w:cs="B Lotus" w:hint="cs"/>
          <w:sz w:val="24"/>
          <w:szCs w:val="24"/>
          <w:rtl/>
        </w:rPr>
        <w:t xml:space="preserve">، 2. </w:t>
      </w:r>
      <w:r w:rsidR="007101E1" w:rsidRPr="00665A7E">
        <w:rPr>
          <w:rFonts w:cs="B Lotus" w:hint="cs"/>
          <w:sz w:val="24"/>
          <w:szCs w:val="24"/>
          <w:rtl/>
        </w:rPr>
        <w:t xml:space="preserve">سبک واگرا یا هنجار گریز </w:t>
      </w:r>
      <w:r w:rsidR="007101E1" w:rsidRPr="00665A7E">
        <w:rPr>
          <w:rFonts w:cs="B Lotus"/>
          <w:sz w:val="24"/>
          <w:szCs w:val="24"/>
          <w:rtl/>
        </w:rPr>
        <w:t>(</w:t>
      </w:r>
      <w:r w:rsidR="007101E1" w:rsidRPr="00665A7E">
        <w:rPr>
          <w:rFonts w:cs="B Lotus" w:hint="cs"/>
          <w:sz w:val="24"/>
          <w:szCs w:val="24"/>
          <w:rtl/>
        </w:rPr>
        <w:t>ترکیب تجربه عینی و مشاهده تأملی)</w:t>
      </w:r>
      <w:r w:rsidR="00CA27C1" w:rsidRPr="00665A7E">
        <w:rPr>
          <w:rFonts w:cs="B Lotus" w:hint="cs"/>
          <w:sz w:val="24"/>
          <w:szCs w:val="24"/>
          <w:rtl/>
        </w:rPr>
        <w:t>،</w:t>
      </w:r>
      <w:r w:rsidR="00377CCF" w:rsidRPr="00665A7E">
        <w:rPr>
          <w:rFonts w:cs="B Lotus"/>
          <w:sz w:val="24"/>
          <w:szCs w:val="24"/>
          <w:rtl/>
        </w:rPr>
        <w:t xml:space="preserve"> </w:t>
      </w:r>
      <w:r w:rsidR="00CA27C1" w:rsidRPr="00665A7E">
        <w:rPr>
          <w:rFonts w:cs="B Lotus" w:hint="cs"/>
          <w:sz w:val="24"/>
          <w:szCs w:val="24"/>
          <w:rtl/>
        </w:rPr>
        <w:t xml:space="preserve">3. </w:t>
      </w:r>
      <w:r w:rsidR="007101E1" w:rsidRPr="00665A7E">
        <w:rPr>
          <w:rFonts w:cs="B Lotus" w:hint="cs"/>
          <w:sz w:val="24"/>
          <w:szCs w:val="24"/>
          <w:rtl/>
        </w:rPr>
        <w:t xml:space="preserve">سبک جذب کننده یا همگون ساز </w:t>
      </w:r>
      <w:r w:rsidR="007101E1" w:rsidRPr="00665A7E">
        <w:rPr>
          <w:rFonts w:cs="B Lotus"/>
          <w:sz w:val="24"/>
          <w:szCs w:val="24"/>
          <w:rtl/>
        </w:rPr>
        <w:t>(</w:t>
      </w:r>
      <w:r w:rsidR="007101E1" w:rsidRPr="00665A7E">
        <w:rPr>
          <w:rFonts w:cs="B Lotus" w:hint="cs"/>
          <w:sz w:val="24"/>
          <w:szCs w:val="24"/>
          <w:rtl/>
        </w:rPr>
        <w:t>ترکیب مفهوم سازی انتزاعی و مشاهده تأملی)</w:t>
      </w:r>
      <w:r w:rsidR="00CA27C1" w:rsidRPr="00665A7E">
        <w:rPr>
          <w:rFonts w:cs="B Lotus" w:hint="cs"/>
          <w:sz w:val="24"/>
          <w:szCs w:val="24"/>
          <w:rtl/>
        </w:rPr>
        <w:t xml:space="preserve"> و 4. سبک انطباق یابنده یا همگون‌</w:t>
      </w:r>
      <w:r w:rsidR="007101E1" w:rsidRPr="00665A7E">
        <w:rPr>
          <w:rFonts w:cs="B Lotus" w:hint="cs"/>
          <w:sz w:val="24"/>
          <w:szCs w:val="24"/>
          <w:rtl/>
        </w:rPr>
        <w:t xml:space="preserve">گر </w:t>
      </w:r>
      <w:r w:rsidR="007101E1" w:rsidRPr="00665A7E">
        <w:rPr>
          <w:rFonts w:cs="B Lotus"/>
          <w:sz w:val="24"/>
          <w:szCs w:val="24"/>
          <w:rtl/>
        </w:rPr>
        <w:t>(</w:t>
      </w:r>
      <w:r w:rsidR="007101E1" w:rsidRPr="00665A7E">
        <w:rPr>
          <w:rFonts w:cs="B Lotus" w:hint="cs"/>
          <w:sz w:val="24"/>
          <w:szCs w:val="24"/>
          <w:rtl/>
        </w:rPr>
        <w:t>ترکیب تجربه عینی و آزمایشگری فعال)</w:t>
      </w:r>
      <w:r w:rsidR="00CA27C1" w:rsidRPr="00665A7E">
        <w:rPr>
          <w:rFonts w:cs="B Lotus" w:hint="cs"/>
          <w:sz w:val="24"/>
          <w:szCs w:val="24"/>
          <w:rtl/>
        </w:rPr>
        <w:t xml:space="preserve">. </w:t>
      </w:r>
      <w:r w:rsidR="007101E1" w:rsidRPr="00665A7E">
        <w:rPr>
          <w:rFonts w:cs="B Lotus" w:hint="cs"/>
          <w:sz w:val="24"/>
          <w:szCs w:val="24"/>
          <w:rtl/>
        </w:rPr>
        <w:t xml:space="preserve">دانش آموزانی که سبک یادگیری همگرا دارند، در مورد موضوعات </w:t>
      </w:r>
      <w:r w:rsidR="00CA27C1" w:rsidRPr="00665A7E">
        <w:rPr>
          <w:rFonts w:cs="B Lotus" w:hint="cs"/>
          <w:sz w:val="24"/>
          <w:szCs w:val="24"/>
          <w:rtl/>
        </w:rPr>
        <w:t>فکر کرده</w:t>
      </w:r>
      <w:r w:rsidR="007101E1" w:rsidRPr="00665A7E">
        <w:rPr>
          <w:rFonts w:cs="B Lotus" w:hint="cs"/>
          <w:sz w:val="24"/>
          <w:szCs w:val="24"/>
          <w:rtl/>
        </w:rPr>
        <w:t xml:space="preserve"> و</w:t>
      </w:r>
      <w:r w:rsidR="00CA27C1" w:rsidRPr="00665A7E">
        <w:rPr>
          <w:rFonts w:cs="B Lotus" w:hint="cs"/>
          <w:sz w:val="24"/>
          <w:szCs w:val="24"/>
          <w:rtl/>
        </w:rPr>
        <w:t xml:space="preserve"> </w:t>
      </w:r>
      <w:r w:rsidR="007101E1" w:rsidRPr="00665A7E">
        <w:rPr>
          <w:rFonts w:cs="B Lotus" w:hint="cs"/>
          <w:sz w:val="24"/>
          <w:szCs w:val="24"/>
          <w:rtl/>
        </w:rPr>
        <w:t>فعالیت را انجام می‌دهند، در نتیجه به صورت عملی می‌آموزند</w:t>
      </w:r>
      <w:r w:rsidR="00CA27C1" w:rsidRPr="00665A7E">
        <w:rPr>
          <w:rFonts w:cs="B Lotus" w:hint="cs"/>
          <w:sz w:val="24"/>
          <w:szCs w:val="24"/>
          <w:rtl/>
        </w:rPr>
        <w:t xml:space="preserve">. </w:t>
      </w:r>
      <w:r w:rsidR="007101E1" w:rsidRPr="00665A7E">
        <w:rPr>
          <w:rFonts w:cs="B Lotus" w:hint="cs"/>
          <w:sz w:val="24"/>
          <w:szCs w:val="24"/>
          <w:rtl/>
        </w:rPr>
        <w:t xml:space="preserve">یادگیرندگان دارای سبک یادگیری واگرا، به </w:t>
      </w:r>
      <w:r w:rsidR="00A10B3E" w:rsidRPr="00665A7E">
        <w:rPr>
          <w:rFonts w:cs="B Lotus" w:hint="cs"/>
          <w:sz w:val="24"/>
          <w:szCs w:val="24"/>
          <w:rtl/>
        </w:rPr>
        <w:t>وسیله</w:t>
      </w:r>
      <w:r w:rsidR="007101E1" w:rsidRPr="00665A7E">
        <w:rPr>
          <w:rFonts w:cs="B Lotus" w:hint="cs"/>
          <w:sz w:val="24"/>
          <w:szCs w:val="24"/>
          <w:rtl/>
        </w:rPr>
        <w:t xml:space="preserve"> احساس کردن و مشاهده می‌آموزند این گروه از دانش آموزان برای حل مسئله از تخیل استفاده می‌کنند و بیشتر مایلند ببینند نه اینکه به مرحله عمل درآورند.</w:t>
      </w:r>
      <w:r w:rsidR="00CA27C1" w:rsidRPr="00665A7E">
        <w:rPr>
          <w:rFonts w:cs="B Lotus" w:hint="cs"/>
          <w:sz w:val="24"/>
          <w:szCs w:val="24"/>
          <w:rtl/>
        </w:rPr>
        <w:t xml:space="preserve"> </w:t>
      </w:r>
      <w:r w:rsidR="007101E1" w:rsidRPr="00665A7E">
        <w:rPr>
          <w:rFonts w:cs="B Lotus" w:hint="cs"/>
          <w:sz w:val="24"/>
          <w:szCs w:val="24"/>
          <w:rtl/>
        </w:rPr>
        <w:t xml:space="preserve">سبک یادگیری انطباق یابنده نیز مختص آن دسته دانش آموزانی است که از طریق تجربه کردن و انجام دادن می‌آموزند و در نهایت یادگیرندگانی که سبک یادگیری آن‌ها جذب کننده است، از طریق تفکر و نگاه کردن عمیق می‌آموزند. این گروه از یادگیرندگان برای درک موقعیت از مفاهیم انتزاعی استفاده می‌کنند. </w:t>
      </w:r>
      <w:r w:rsidR="007101E1" w:rsidRPr="00665A7E">
        <w:rPr>
          <w:rFonts w:cs="B Lotus"/>
          <w:sz w:val="24"/>
          <w:szCs w:val="24"/>
          <w:rtl/>
        </w:rPr>
        <w:t>(</w:t>
      </w:r>
      <w:r w:rsidR="007101E1" w:rsidRPr="00665A7E">
        <w:rPr>
          <w:rFonts w:cs="B Lotus" w:hint="cs"/>
          <w:sz w:val="24"/>
          <w:szCs w:val="24"/>
          <w:rtl/>
        </w:rPr>
        <w:t xml:space="preserve">سادلر </w:t>
      </w:r>
      <w:r w:rsidR="007101E1" w:rsidRPr="00665A7E">
        <w:rPr>
          <w:rFonts w:ascii="Times New Roman" w:hAnsi="Times New Roman" w:cs="Times New Roman" w:hint="cs"/>
          <w:sz w:val="24"/>
          <w:szCs w:val="24"/>
          <w:rtl/>
        </w:rPr>
        <w:t>–</w:t>
      </w:r>
      <w:r w:rsidR="007101E1" w:rsidRPr="00665A7E">
        <w:rPr>
          <w:rFonts w:cs="B Lotus" w:hint="cs"/>
          <w:sz w:val="24"/>
          <w:szCs w:val="24"/>
          <w:rtl/>
        </w:rPr>
        <w:t xml:space="preserve"> اسمیت،2001)</w:t>
      </w:r>
      <w:r w:rsidR="00CA27C1" w:rsidRPr="00665A7E">
        <w:rPr>
          <w:rFonts w:cs="B Lotus" w:hint="cs"/>
          <w:sz w:val="24"/>
          <w:szCs w:val="24"/>
          <w:rtl/>
        </w:rPr>
        <w:t>.</w:t>
      </w:r>
    </w:p>
    <w:p w:rsidR="00541BEA" w:rsidRPr="00665A7E" w:rsidRDefault="00D1309A" w:rsidP="00665A7E">
      <w:pPr>
        <w:spacing w:after="0" w:line="240" w:lineRule="auto"/>
        <w:jc w:val="both"/>
        <w:rPr>
          <w:rFonts w:cs="B Lotus"/>
          <w:sz w:val="24"/>
          <w:szCs w:val="24"/>
          <w:rtl/>
        </w:rPr>
      </w:pPr>
      <w:r w:rsidRPr="00665A7E">
        <w:rPr>
          <w:rFonts w:cs="B Lotus" w:hint="cs"/>
          <w:sz w:val="24"/>
          <w:szCs w:val="24"/>
          <w:rtl/>
        </w:rPr>
        <w:t xml:space="preserve">از دیگر عوامل مهم و </w:t>
      </w:r>
      <w:r w:rsidR="00665A7E">
        <w:rPr>
          <w:rFonts w:cs="B Lotus" w:hint="cs"/>
          <w:sz w:val="24"/>
          <w:szCs w:val="24"/>
          <w:rtl/>
        </w:rPr>
        <w:t>مؤثر</w:t>
      </w:r>
      <w:r w:rsidRPr="00665A7E">
        <w:rPr>
          <w:rFonts w:cs="B Lotus" w:hint="cs"/>
          <w:sz w:val="24"/>
          <w:szCs w:val="24"/>
          <w:rtl/>
        </w:rPr>
        <w:t xml:space="preserve"> بر پیشرفت تحصیلی</w:t>
      </w:r>
      <w:r w:rsidR="00CA27C1" w:rsidRPr="00665A7E">
        <w:rPr>
          <w:rFonts w:cs="B Lotus" w:hint="cs"/>
          <w:sz w:val="24"/>
          <w:szCs w:val="24"/>
          <w:rtl/>
        </w:rPr>
        <w:t xml:space="preserve"> می‌توان به مواردی همچون باورهای انگیزشی و انگیزش پیشرفت اشاره نمود</w:t>
      </w:r>
      <w:r w:rsidR="007101E1" w:rsidRPr="00665A7E">
        <w:rPr>
          <w:rFonts w:cs="B Lotus" w:hint="cs"/>
          <w:sz w:val="24"/>
          <w:szCs w:val="24"/>
          <w:rtl/>
        </w:rPr>
        <w:t>.</w:t>
      </w:r>
      <w:r w:rsidR="00377CCF" w:rsidRPr="00665A7E">
        <w:rPr>
          <w:rFonts w:cs="B Lotus"/>
          <w:sz w:val="24"/>
          <w:szCs w:val="24"/>
          <w:rtl/>
        </w:rPr>
        <w:t xml:space="preserve"> </w:t>
      </w:r>
      <w:r w:rsidR="00300EDC" w:rsidRPr="00665A7E">
        <w:rPr>
          <w:rFonts w:cs="B Lotus" w:hint="cs"/>
          <w:sz w:val="24"/>
          <w:szCs w:val="24"/>
          <w:rtl/>
        </w:rPr>
        <w:t xml:space="preserve">باورهای انگیزشی اصول و قواعد شخصی و </w:t>
      </w:r>
      <w:r w:rsidR="006E2359" w:rsidRPr="00665A7E">
        <w:rPr>
          <w:rFonts w:cs="B Lotus" w:hint="cs"/>
          <w:sz w:val="24"/>
          <w:szCs w:val="24"/>
          <w:rtl/>
        </w:rPr>
        <w:t>اجتماعی‌ای</w:t>
      </w:r>
      <w:r w:rsidR="00300EDC" w:rsidRPr="00665A7E">
        <w:rPr>
          <w:rFonts w:cs="B Lotus" w:hint="cs"/>
          <w:sz w:val="24"/>
          <w:szCs w:val="24"/>
          <w:rtl/>
        </w:rPr>
        <w:t xml:space="preserve"> هستند که افراد برای انجام دادن یک عمل از </w:t>
      </w:r>
      <w:r w:rsidR="006E2359" w:rsidRPr="00665A7E">
        <w:rPr>
          <w:rFonts w:cs="B Lotus" w:hint="cs"/>
          <w:sz w:val="24"/>
          <w:szCs w:val="24"/>
          <w:rtl/>
        </w:rPr>
        <w:t>آن‌ها</w:t>
      </w:r>
      <w:r w:rsidR="00300EDC" w:rsidRPr="00665A7E">
        <w:rPr>
          <w:rFonts w:cs="B Lotus" w:hint="cs"/>
          <w:sz w:val="24"/>
          <w:szCs w:val="24"/>
          <w:rtl/>
        </w:rPr>
        <w:t xml:space="preserve"> استفاده </w:t>
      </w:r>
      <w:r w:rsidR="006E2359" w:rsidRPr="00665A7E">
        <w:rPr>
          <w:rFonts w:cs="B Lotus" w:hint="cs"/>
          <w:sz w:val="24"/>
          <w:szCs w:val="24"/>
          <w:rtl/>
        </w:rPr>
        <w:t>می‌کنند</w:t>
      </w:r>
      <w:r w:rsidR="00300EDC" w:rsidRPr="00665A7E">
        <w:rPr>
          <w:rFonts w:cs="B Lotus" w:hint="cs"/>
          <w:sz w:val="24"/>
          <w:szCs w:val="24"/>
          <w:rtl/>
        </w:rPr>
        <w:t xml:space="preserve">. این </w:t>
      </w:r>
      <w:r w:rsidR="006E2359" w:rsidRPr="00665A7E">
        <w:rPr>
          <w:rFonts w:cs="B Lotus" w:hint="cs"/>
          <w:sz w:val="24"/>
          <w:szCs w:val="24"/>
          <w:rtl/>
        </w:rPr>
        <w:t>باورها</w:t>
      </w:r>
      <w:r w:rsidR="00300EDC" w:rsidRPr="00665A7E">
        <w:rPr>
          <w:rFonts w:cs="B Lotus" w:hint="cs"/>
          <w:sz w:val="24"/>
          <w:szCs w:val="24"/>
          <w:rtl/>
        </w:rPr>
        <w:t xml:space="preserve"> طبق نظریه پینتریچ و دی گ</w:t>
      </w:r>
      <w:r w:rsidR="00F94B79" w:rsidRPr="00665A7E">
        <w:rPr>
          <w:rFonts w:cs="B Lotus" w:hint="cs"/>
          <w:sz w:val="24"/>
          <w:szCs w:val="24"/>
          <w:rtl/>
        </w:rPr>
        <w:t>روت</w:t>
      </w:r>
      <w:r w:rsidR="007551B1" w:rsidRPr="00665A7E">
        <w:rPr>
          <w:rStyle w:val="FootnoteReference"/>
          <w:rFonts w:cs="B Lotus"/>
          <w:sz w:val="24"/>
          <w:szCs w:val="24"/>
          <w:rtl/>
        </w:rPr>
        <w:footnoteReference w:id="11"/>
      </w:r>
      <w:r w:rsidR="00F94B79" w:rsidRPr="00665A7E">
        <w:rPr>
          <w:rFonts w:cs="B Lotus" w:hint="cs"/>
          <w:sz w:val="24"/>
          <w:szCs w:val="24"/>
          <w:rtl/>
        </w:rPr>
        <w:t xml:space="preserve"> (1990) به سه بعد </w:t>
      </w:r>
      <w:r w:rsidR="00300EDC" w:rsidRPr="00665A7E">
        <w:rPr>
          <w:rFonts w:cs="B Lotus" w:hint="cs"/>
          <w:sz w:val="24"/>
          <w:szCs w:val="24"/>
          <w:rtl/>
        </w:rPr>
        <w:t xml:space="preserve">انتظاری، ارزشی و عاطفی تقسیم </w:t>
      </w:r>
      <w:r w:rsidR="006E2359" w:rsidRPr="00665A7E">
        <w:rPr>
          <w:rFonts w:cs="B Lotus" w:hint="cs"/>
          <w:sz w:val="24"/>
          <w:szCs w:val="24"/>
          <w:rtl/>
        </w:rPr>
        <w:t>می‌شوند</w:t>
      </w:r>
      <w:r w:rsidR="00300EDC" w:rsidRPr="00665A7E">
        <w:rPr>
          <w:rFonts w:cs="B Lotus" w:hint="cs"/>
          <w:sz w:val="24"/>
          <w:szCs w:val="24"/>
          <w:rtl/>
        </w:rPr>
        <w:t xml:space="preserve"> که تعریف هر ی</w:t>
      </w:r>
      <w:r w:rsidR="007551B1" w:rsidRPr="00665A7E">
        <w:rPr>
          <w:rFonts w:cs="B Lotus" w:hint="cs"/>
          <w:sz w:val="24"/>
          <w:szCs w:val="24"/>
          <w:rtl/>
        </w:rPr>
        <w:t xml:space="preserve">ک از آنها عبارتند از: 1. </w:t>
      </w:r>
      <w:r w:rsidR="00F94B79" w:rsidRPr="00665A7E">
        <w:rPr>
          <w:rFonts w:cs="B Lotus" w:hint="cs"/>
          <w:sz w:val="24"/>
          <w:szCs w:val="24"/>
          <w:rtl/>
        </w:rPr>
        <w:t xml:space="preserve">بعد </w:t>
      </w:r>
      <w:r w:rsidR="00300EDC" w:rsidRPr="00665A7E">
        <w:rPr>
          <w:rFonts w:cs="B Lotus" w:hint="cs"/>
          <w:sz w:val="24"/>
          <w:szCs w:val="24"/>
          <w:rtl/>
        </w:rPr>
        <w:t>انتظاری: باو</w:t>
      </w:r>
      <w:r w:rsidR="007551B1" w:rsidRPr="00665A7E">
        <w:rPr>
          <w:rFonts w:cs="B Lotus" w:hint="cs"/>
          <w:sz w:val="24"/>
          <w:szCs w:val="24"/>
          <w:rtl/>
        </w:rPr>
        <w:t>ر</w:t>
      </w:r>
      <w:r w:rsidR="007F4E60" w:rsidRPr="00665A7E">
        <w:rPr>
          <w:rFonts w:cs="B Lotus" w:hint="cs"/>
          <w:sz w:val="24"/>
          <w:szCs w:val="24"/>
          <w:rtl/>
        </w:rPr>
        <w:t>ه</w:t>
      </w:r>
      <w:r w:rsidR="007551B1" w:rsidRPr="00665A7E">
        <w:rPr>
          <w:rFonts w:cs="B Lotus" w:hint="cs"/>
          <w:sz w:val="24"/>
          <w:szCs w:val="24"/>
          <w:rtl/>
        </w:rPr>
        <w:t>‌هایی که دانش آ</w:t>
      </w:r>
      <w:r w:rsidR="007F4E60" w:rsidRPr="00665A7E">
        <w:rPr>
          <w:rFonts w:cs="B Lotus" w:hint="cs"/>
          <w:sz w:val="24"/>
          <w:szCs w:val="24"/>
          <w:rtl/>
        </w:rPr>
        <w:t>موزان</w:t>
      </w:r>
      <w:r w:rsidR="00300EDC" w:rsidRPr="00665A7E">
        <w:rPr>
          <w:rFonts w:cs="B Lotus" w:hint="cs"/>
          <w:sz w:val="24"/>
          <w:szCs w:val="24"/>
          <w:rtl/>
        </w:rPr>
        <w:t xml:space="preserve"> راجع به </w:t>
      </w:r>
      <w:r w:rsidR="006E2359" w:rsidRPr="00665A7E">
        <w:rPr>
          <w:rFonts w:cs="B Lotus" w:hint="cs"/>
          <w:sz w:val="24"/>
          <w:szCs w:val="24"/>
          <w:rtl/>
        </w:rPr>
        <w:t>توانایی‌هایشان</w:t>
      </w:r>
      <w:r w:rsidR="00300EDC" w:rsidRPr="00665A7E">
        <w:rPr>
          <w:rFonts w:cs="B Lotus" w:hint="cs"/>
          <w:sz w:val="24"/>
          <w:szCs w:val="24"/>
          <w:rtl/>
        </w:rPr>
        <w:t xml:space="preserve"> در</w:t>
      </w:r>
      <w:r w:rsidR="007551B1" w:rsidRPr="00665A7E">
        <w:rPr>
          <w:rFonts w:cs="B Lotus" w:hint="cs"/>
          <w:sz w:val="24"/>
          <w:szCs w:val="24"/>
          <w:rtl/>
        </w:rPr>
        <w:t xml:space="preserve"> مورد انجام یک تکلیف دارند، 2. </w:t>
      </w:r>
      <w:r w:rsidR="00F94B79" w:rsidRPr="00665A7E">
        <w:rPr>
          <w:rFonts w:cs="B Lotus" w:hint="cs"/>
          <w:sz w:val="24"/>
          <w:szCs w:val="24"/>
          <w:rtl/>
        </w:rPr>
        <w:t>بعد</w:t>
      </w:r>
      <w:r w:rsidR="00300EDC" w:rsidRPr="00665A7E">
        <w:rPr>
          <w:rFonts w:cs="B Lotus" w:hint="cs"/>
          <w:sz w:val="24"/>
          <w:szCs w:val="24"/>
          <w:rtl/>
        </w:rPr>
        <w:t xml:space="preserve"> ارزشی شامل </w:t>
      </w:r>
      <w:r w:rsidR="007F4E60" w:rsidRPr="00665A7E">
        <w:rPr>
          <w:rFonts w:cs="B Lotus" w:hint="cs"/>
          <w:sz w:val="24"/>
          <w:szCs w:val="24"/>
          <w:rtl/>
        </w:rPr>
        <w:t xml:space="preserve">اهداف و </w:t>
      </w:r>
      <w:r w:rsidR="006E2359" w:rsidRPr="00665A7E">
        <w:rPr>
          <w:rFonts w:cs="B Lotus" w:hint="cs"/>
          <w:sz w:val="24"/>
          <w:szCs w:val="24"/>
          <w:rtl/>
        </w:rPr>
        <w:t>باورهای</w:t>
      </w:r>
      <w:r w:rsidR="007F4E60" w:rsidRPr="00665A7E">
        <w:rPr>
          <w:rFonts w:cs="B Lotus" w:hint="cs"/>
          <w:sz w:val="24"/>
          <w:szCs w:val="24"/>
          <w:rtl/>
        </w:rPr>
        <w:t xml:space="preserve"> یادگیرندگان در مورد اهمیت و عل</w:t>
      </w:r>
      <w:r w:rsidR="007551B1" w:rsidRPr="00665A7E">
        <w:rPr>
          <w:rFonts w:cs="B Lotus" w:hint="cs"/>
          <w:sz w:val="24"/>
          <w:szCs w:val="24"/>
          <w:rtl/>
        </w:rPr>
        <w:t xml:space="preserve">اقه به انجام تکلیف مورد نظر است و 3. </w:t>
      </w:r>
      <w:r w:rsidR="006E2359" w:rsidRPr="00665A7E">
        <w:rPr>
          <w:rFonts w:cs="B Lotus" w:hint="cs"/>
          <w:sz w:val="24"/>
          <w:szCs w:val="24"/>
          <w:rtl/>
        </w:rPr>
        <w:lastRenderedPageBreak/>
        <w:t>واکنش‌های</w:t>
      </w:r>
      <w:r w:rsidR="00F94B79" w:rsidRPr="00665A7E">
        <w:rPr>
          <w:rFonts w:cs="B Lotus" w:hint="cs"/>
          <w:sz w:val="24"/>
          <w:szCs w:val="24"/>
          <w:rtl/>
        </w:rPr>
        <w:t xml:space="preserve"> هیجانی که فرد نسبت به تکلیف مورد نظر دارد نیز بعد عاطفی را در بر </w:t>
      </w:r>
      <w:r w:rsidR="006E2359" w:rsidRPr="00665A7E">
        <w:rPr>
          <w:rFonts w:cs="B Lotus" w:hint="cs"/>
          <w:sz w:val="24"/>
          <w:szCs w:val="24"/>
          <w:rtl/>
        </w:rPr>
        <w:t>می‌گیرد</w:t>
      </w:r>
      <w:r w:rsidR="00F94B79" w:rsidRPr="00665A7E">
        <w:rPr>
          <w:rFonts w:cs="B Lotus" w:hint="cs"/>
          <w:sz w:val="24"/>
          <w:szCs w:val="24"/>
          <w:rtl/>
        </w:rPr>
        <w:t>.</w:t>
      </w:r>
      <w:r w:rsidR="007551B1" w:rsidRPr="00665A7E">
        <w:rPr>
          <w:rFonts w:cs="B Lotus" w:hint="cs"/>
          <w:sz w:val="24"/>
          <w:szCs w:val="24"/>
          <w:rtl/>
        </w:rPr>
        <w:t xml:space="preserve"> </w:t>
      </w:r>
      <w:r w:rsidR="00666B9C" w:rsidRPr="00665A7E">
        <w:rPr>
          <w:rFonts w:cs="B Lotus" w:hint="cs"/>
          <w:sz w:val="24"/>
          <w:szCs w:val="24"/>
          <w:rtl/>
        </w:rPr>
        <w:t xml:space="preserve">در علم روانشناسی </w:t>
      </w:r>
      <w:r w:rsidR="006E2359" w:rsidRPr="00665A7E">
        <w:rPr>
          <w:rFonts w:cs="B Lotus" w:hint="cs"/>
          <w:sz w:val="24"/>
          <w:szCs w:val="24"/>
          <w:rtl/>
        </w:rPr>
        <w:t>فرایندهایی</w:t>
      </w:r>
      <w:r w:rsidR="00FC7622" w:rsidRPr="00665A7E">
        <w:rPr>
          <w:rFonts w:cs="B Lotus" w:hint="cs"/>
          <w:sz w:val="24"/>
          <w:szCs w:val="24"/>
          <w:rtl/>
        </w:rPr>
        <w:t xml:space="preserve"> که باعث دستیابی به اهداف </w:t>
      </w:r>
      <w:r w:rsidR="006E2359" w:rsidRPr="00665A7E">
        <w:rPr>
          <w:rFonts w:cs="B Lotus" w:hint="cs"/>
          <w:sz w:val="24"/>
          <w:szCs w:val="24"/>
          <w:rtl/>
        </w:rPr>
        <w:t>می‌شوند</w:t>
      </w:r>
      <w:r w:rsidR="00FC7622" w:rsidRPr="00665A7E">
        <w:rPr>
          <w:rFonts w:cs="B Lotus" w:hint="cs"/>
          <w:sz w:val="24"/>
          <w:szCs w:val="24"/>
          <w:rtl/>
        </w:rPr>
        <w:t xml:space="preserve">، انگیزه نام دارند. در واقع در تعریف انگیزه به عوامل درون ارگانیسم که رفتار فرد را به سمت اهداف مشخصی هدایت </w:t>
      </w:r>
      <w:r w:rsidR="006E2359" w:rsidRPr="00665A7E">
        <w:rPr>
          <w:rFonts w:cs="B Lotus" w:hint="cs"/>
          <w:sz w:val="24"/>
          <w:szCs w:val="24"/>
          <w:rtl/>
        </w:rPr>
        <w:t>می‌کند</w:t>
      </w:r>
      <w:r w:rsidR="00FC7622" w:rsidRPr="00665A7E">
        <w:rPr>
          <w:rFonts w:cs="B Lotus" w:hint="cs"/>
          <w:sz w:val="24"/>
          <w:szCs w:val="24"/>
          <w:rtl/>
        </w:rPr>
        <w:t xml:space="preserve">، اشاره </w:t>
      </w:r>
      <w:r w:rsidR="006E2359" w:rsidRPr="00665A7E">
        <w:rPr>
          <w:rFonts w:cs="B Lotus" w:hint="cs"/>
          <w:sz w:val="24"/>
          <w:szCs w:val="24"/>
          <w:rtl/>
        </w:rPr>
        <w:t>می‌شود</w:t>
      </w:r>
      <w:r w:rsidR="00FC7622" w:rsidRPr="00665A7E">
        <w:rPr>
          <w:rFonts w:cs="B Lotus" w:hint="cs"/>
          <w:sz w:val="24"/>
          <w:szCs w:val="24"/>
          <w:rtl/>
        </w:rPr>
        <w:t>.</w:t>
      </w:r>
      <w:r w:rsidR="00615F6F" w:rsidRPr="00665A7E">
        <w:rPr>
          <w:rFonts w:cs="B Lotus" w:hint="cs"/>
          <w:sz w:val="24"/>
          <w:szCs w:val="24"/>
          <w:rtl/>
        </w:rPr>
        <w:t xml:space="preserve"> </w:t>
      </w:r>
      <w:r w:rsidR="006E2359" w:rsidRPr="00665A7E">
        <w:rPr>
          <w:rFonts w:cs="B Lotus"/>
          <w:sz w:val="24"/>
          <w:szCs w:val="24"/>
          <w:rtl/>
        </w:rPr>
        <w:t>(</w:t>
      </w:r>
      <w:r w:rsidR="00615F6F" w:rsidRPr="00665A7E">
        <w:rPr>
          <w:rFonts w:cs="B Lotus" w:hint="cs"/>
          <w:sz w:val="24"/>
          <w:szCs w:val="24"/>
          <w:rtl/>
        </w:rPr>
        <w:t>ون دم، مایس، کلیس، روزیرس، وان هال و هوبلت</w:t>
      </w:r>
      <w:r w:rsidR="007551B1" w:rsidRPr="00665A7E">
        <w:rPr>
          <w:rStyle w:val="FootnoteReference"/>
          <w:rFonts w:cs="B Lotus"/>
          <w:sz w:val="24"/>
          <w:szCs w:val="24"/>
          <w:rtl/>
        </w:rPr>
        <w:footnoteReference w:id="12"/>
      </w:r>
      <w:r w:rsidR="00615F6F" w:rsidRPr="00665A7E">
        <w:rPr>
          <w:rFonts w:cs="B Lotus" w:hint="cs"/>
          <w:sz w:val="24"/>
          <w:szCs w:val="24"/>
          <w:rtl/>
        </w:rPr>
        <w:t>، 2013)</w:t>
      </w:r>
      <w:r w:rsidR="007551B1" w:rsidRPr="00665A7E">
        <w:rPr>
          <w:rFonts w:cs="B Lotus" w:hint="cs"/>
          <w:sz w:val="24"/>
          <w:szCs w:val="24"/>
          <w:rtl/>
        </w:rPr>
        <w:t>.</w:t>
      </w:r>
      <w:r w:rsidR="00377CCF" w:rsidRPr="00665A7E">
        <w:rPr>
          <w:rFonts w:cs="B Lotus"/>
          <w:sz w:val="24"/>
          <w:szCs w:val="24"/>
        </w:rPr>
        <w:t xml:space="preserve"> </w:t>
      </w:r>
      <w:r w:rsidR="00A10B3E" w:rsidRPr="00665A7E">
        <w:rPr>
          <w:rFonts w:cs="B Lotus" w:hint="cs"/>
          <w:sz w:val="24"/>
          <w:szCs w:val="24"/>
          <w:rtl/>
        </w:rPr>
        <w:t>انگیزه پیشرفت نیز عبارت است از گرایشی همه جانبه به ارزیابی عملکرد خود با توجه به عالی‌ترین معیارهای تلاش برای موفقتی در عملکرد و برخورداری از لذتی که با موفقیت در عملکرد همراه است (وستلند و آرچ</w:t>
      </w:r>
      <w:r w:rsidR="00A10B3E" w:rsidRPr="00665A7E">
        <w:rPr>
          <w:rStyle w:val="FootnoteReference"/>
          <w:rFonts w:cs="B Lotus"/>
          <w:sz w:val="24"/>
          <w:szCs w:val="24"/>
          <w:rtl/>
        </w:rPr>
        <w:footnoteReference w:id="13"/>
      </w:r>
      <w:r w:rsidR="00A10B3E" w:rsidRPr="00665A7E">
        <w:rPr>
          <w:rFonts w:cs="B Lotus" w:hint="cs"/>
          <w:sz w:val="24"/>
          <w:szCs w:val="24"/>
          <w:rtl/>
        </w:rPr>
        <w:t>، 2001). بنا به اعتقاد روبینز</w:t>
      </w:r>
      <w:r w:rsidR="00A10B3E" w:rsidRPr="00665A7E">
        <w:rPr>
          <w:rStyle w:val="FootnoteReference"/>
          <w:rFonts w:cs="B Lotus"/>
          <w:sz w:val="24"/>
          <w:szCs w:val="24"/>
          <w:rtl/>
        </w:rPr>
        <w:footnoteReference w:id="14"/>
      </w:r>
      <w:r w:rsidR="00A10B3E" w:rsidRPr="00665A7E">
        <w:rPr>
          <w:rFonts w:cs="B Lotus" w:hint="cs"/>
          <w:sz w:val="24"/>
          <w:szCs w:val="24"/>
          <w:rtl/>
        </w:rPr>
        <w:t xml:space="preserve"> (1993)، انگیزش پیشرفت عبارت است از سائقی برای پیشی گرفتن بر دیگران، دستیابی به پیشرفت با توجه به ملاک‌های مشخص و تلاش جهت کسب موفقیت است. این انگیزه به معنی عامل نیرو دهنده، هدایت کننده و نگهدارنده رفتار می‌باشد. همچنین انگیزه پیشرفت را به صورت میل یا علاقه به موفقیت کلی یا موفقیت در یک زمینه خاص تعریف کرده‌</w:t>
      </w:r>
      <w:r w:rsidR="00377CCF" w:rsidRPr="00665A7E">
        <w:rPr>
          <w:rFonts w:cs="B Lotus" w:hint="cs"/>
          <w:sz w:val="24"/>
          <w:szCs w:val="24"/>
          <w:rtl/>
        </w:rPr>
        <w:t>اند</w:t>
      </w:r>
      <w:r w:rsidR="00377CCF" w:rsidRPr="00665A7E">
        <w:rPr>
          <w:rFonts w:cs="B Lotus"/>
          <w:sz w:val="24"/>
          <w:szCs w:val="24"/>
          <w:rtl/>
        </w:rPr>
        <w:t xml:space="preserve"> (</w:t>
      </w:r>
      <w:r w:rsidR="00A10B3E" w:rsidRPr="00665A7E">
        <w:rPr>
          <w:rFonts w:cs="B Lotus" w:hint="cs"/>
          <w:sz w:val="24"/>
          <w:szCs w:val="24"/>
          <w:rtl/>
        </w:rPr>
        <w:t xml:space="preserve">سیف، 1394). موری نیز بر این عقیده است که انگیزه پیشرفت به مفهوم انگیزه غلبه بر موانع و مبارزه با آنچه که به دشوار بودن شهرت دارد می‌باشد. او همچنین به کار انداختن نیرو و تلاش برای انجام دادن کار مشکل تا جای ممکن به صورت خوب و سریع را نیز در تعریف این مفهوم به کار برده است (نامدار، 1382). مطالعات چندی به بررسی نقش انگیزه پیشرفت و پیشرفت تحصیلی در دانش آموزان و دانشجویان پرداخته‌اند. </w:t>
      </w:r>
      <w:r w:rsidR="00DC4618" w:rsidRPr="00665A7E">
        <w:rPr>
          <w:rFonts w:cs="B Lotus" w:hint="cs"/>
          <w:sz w:val="24"/>
          <w:szCs w:val="24"/>
          <w:rtl/>
        </w:rPr>
        <w:t xml:space="preserve">در </w:t>
      </w:r>
      <w:r w:rsidR="006E2359" w:rsidRPr="00665A7E">
        <w:rPr>
          <w:rFonts w:cs="B Lotus" w:hint="cs"/>
          <w:sz w:val="24"/>
          <w:szCs w:val="24"/>
          <w:rtl/>
        </w:rPr>
        <w:t>مطالعه‌ای</w:t>
      </w:r>
      <w:r w:rsidR="00DC4618" w:rsidRPr="00665A7E">
        <w:rPr>
          <w:rFonts w:cs="B Lotus" w:hint="cs"/>
          <w:sz w:val="24"/>
          <w:szCs w:val="24"/>
          <w:rtl/>
        </w:rPr>
        <w:t xml:space="preserve"> که توسط ناصری و کارشکی</w:t>
      </w:r>
      <w:r w:rsidR="00422EAB" w:rsidRPr="00665A7E">
        <w:rPr>
          <w:rFonts w:cs="B Lotus" w:hint="cs"/>
          <w:sz w:val="24"/>
          <w:szCs w:val="24"/>
          <w:rtl/>
        </w:rPr>
        <w:t xml:space="preserve"> </w:t>
      </w:r>
      <w:r w:rsidR="006E2359" w:rsidRPr="00665A7E">
        <w:rPr>
          <w:rFonts w:cs="B Lotus"/>
          <w:sz w:val="24"/>
          <w:szCs w:val="24"/>
          <w:rtl/>
        </w:rPr>
        <w:t>(</w:t>
      </w:r>
      <w:r w:rsidR="00422EAB" w:rsidRPr="00665A7E">
        <w:rPr>
          <w:rFonts w:cs="B Lotus" w:hint="cs"/>
          <w:sz w:val="24"/>
          <w:szCs w:val="24"/>
          <w:rtl/>
        </w:rPr>
        <w:t xml:space="preserve">1396) </w:t>
      </w:r>
      <w:r w:rsidR="007551B1" w:rsidRPr="00665A7E">
        <w:rPr>
          <w:rFonts w:cs="B Lotus" w:hint="cs"/>
          <w:sz w:val="24"/>
          <w:szCs w:val="24"/>
          <w:rtl/>
        </w:rPr>
        <w:t>تحت عنوان نقش میانجی گرایانه بی‌</w:t>
      </w:r>
      <w:r w:rsidR="00422EAB" w:rsidRPr="00665A7E">
        <w:rPr>
          <w:rFonts w:cs="B Lotus" w:hint="cs"/>
          <w:sz w:val="24"/>
          <w:szCs w:val="24"/>
          <w:rtl/>
        </w:rPr>
        <w:t xml:space="preserve">انگیزگی در رابطه با </w:t>
      </w:r>
      <w:r w:rsidR="006E2359" w:rsidRPr="00665A7E">
        <w:rPr>
          <w:rFonts w:cs="B Lotus" w:hint="cs"/>
          <w:sz w:val="24"/>
          <w:szCs w:val="24"/>
          <w:rtl/>
        </w:rPr>
        <w:t>باورهای</w:t>
      </w:r>
      <w:r w:rsidR="00422EAB" w:rsidRPr="00665A7E">
        <w:rPr>
          <w:rFonts w:cs="B Lotus" w:hint="cs"/>
          <w:sz w:val="24"/>
          <w:szCs w:val="24"/>
          <w:rtl/>
        </w:rPr>
        <w:t xml:space="preserve"> انگیزشی، پیشرفت تحصیلی و فرسودگی تحصیلی انجام گرفت، نتایج به دست آمده نشان داد که با تقویت انگیزه و </w:t>
      </w:r>
      <w:r w:rsidR="006E2359" w:rsidRPr="00665A7E">
        <w:rPr>
          <w:rFonts w:cs="B Lotus" w:hint="cs"/>
          <w:sz w:val="24"/>
          <w:szCs w:val="24"/>
          <w:rtl/>
        </w:rPr>
        <w:t>باورهای</w:t>
      </w:r>
      <w:r w:rsidR="00422EAB" w:rsidRPr="00665A7E">
        <w:rPr>
          <w:rFonts w:cs="B Lotus" w:hint="cs"/>
          <w:sz w:val="24"/>
          <w:szCs w:val="24"/>
          <w:rtl/>
        </w:rPr>
        <w:t xml:space="preserve"> انگیزشی</w:t>
      </w:r>
      <w:r w:rsidR="006E2359" w:rsidRPr="00665A7E">
        <w:rPr>
          <w:rFonts w:cs="B Lotus"/>
          <w:sz w:val="24"/>
          <w:szCs w:val="24"/>
          <w:rtl/>
        </w:rPr>
        <w:t xml:space="preserve"> (</w:t>
      </w:r>
      <w:r w:rsidR="00422EAB" w:rsidRPr="00665A7E">
        <w:rPr>
          <w:rFonts w:cs="B Lotus" w:hint="cs"/>
          <w:sz w:val="24"/>
          <w:szCs w:val="24"/>
          <w:rtl/>
        </w:rPr>
        <w:t xml:space="preserve">جهت گیری آینده، ارزش تکلیف و خودکارآمدی) </w:t>
      </w:r>
      <w:r w:rsidR="006E2359" w:rsidRPr="00665A7E">
        <w:rPr>
          <w:rFonts w:cs="B Lotus" w:hint="cs"/>
          <w:sz w:val="24"/>
          <w:szCs w:val="24"/>
          <w:rtl/>
        </w:rPr>
        <w:t>می‌توان</w:t>
      </w:r>
      <w:r w:rsidR="00422EAB" w:rsidRPr="00665A7E">
        <w:rPr>
          <w:rFonts w:cs="B Lotus" w:hint="cs"/>
          <w:sz w:val="24"/>
          <w:szCs w:val="24"/>
          <w:rtl/>
        </w:rPr>
        <w:t xml:space="preserve"> پیشرفت تحصیلی را در دانشجویان افزایش و سطح فرسودگی تحصیلی را کاهش داد.</w:t>
      </w:r>
      <w:r w:rsidR="00EA4084" w:rsidRPr="00665A7E">
        <w:rPr>
          <w:rFonts w:cs="B Lotus" w:hint="cs"/>
          <w:sz w:val="24"/>
          <w:szCs w:val="24"/>
          <w:rtl/>
        </w:rPr>
        <w:t xml:space="preserve"> در پژوهش دیگری</w:t>
      </w:r>
      <w:r w:rsidR="00425DC1" w:rsidRPr="00665A7E">
        <w:rPr>
          <w:rFonts w:cs="B Lotus" w:hint="cs"/>
          <w:sz w:val="24"/>
          <w:szCs w:val="24"/>
          <w:rtl/>
        </w:rPr>
        <w:t xml:space="preserve"> با عنوان رابطه بین </w:t>
      </w:r>
      <w:r w:rsidR="006E2359" w:rsidRPr="00665A7E">
        <w:rPr>
          <w:rFonts w:cs="B Lotus" w:hint="cs"/>
          <w:sz w:val="24"/>
          <w:szCs w:val="24"/>
          <w:rtl/>
        </w:rPr>
        <w:t>سبک‌های</w:t>
      </w:r>
      <w:r w:rsidR="00425DC1" w:rsidRPr="00665A7E">
        <w:rPr>
          <w:rFonts w:cs="B Lotus" w:hint="cs"/>
          <w:sz w:val="24"/>
          <w:szCs w:val="24"/>
          <w:rtl/>
        </w:rPr>
        <w:t xml:space="preserve"> یادگیری و پیشرفت تحصیلی دانشجویان </w:t>
      </w:r>
      <w:r w:rsidR="00EA4084" w:rsidRPr="00665A7E">
        <w:rPr>
          <w:rFonts w:cs="B Lotus" w:hint="cs"/>
          <w:sz w:val="24"/>
          <w:szCs w:val="24"/>
          <w:rtl/>
        </w:rPr>
        <w:t xml:space="preserve">که </w:t>
      </w:r>
      <w:r w:rsidR="00425DC1" w:rsidRPr="00665A7E">
        <w:rPr>
          <w:rFonts w:cs="B Lotus" w:hint="cs"/>
          <w:sz w:val="24"/>
          <w:szCs w:val="24"/>
          <w:rtl/>
        </w:rPr>
        <w:t>توسط فرج اللهی، نجفی، نصرتی و نجفیان (</w:t>
      </w:r>
      <w:r w:rsidR="00FA337D" w:rsidRPr="00665A7E">
        <w:rPr>
          <w:rFonts w:cs="B Lotus" w:hint="cs"/>
          <w:sz w:val="24"/>
          <w:szCs w:val="24"/>
          <w:rtl/>
        </w:rPr>
        <w:t xml:space="preserve">1392) انجام گرفت که </w:t>
      </w:r>
      <w:r w:rsidR="00EA4084" w:rsidRPr="00665A7E">
        <w:rPr>
          <w:rFonts w:cs="B Lotus" w:hint="cs"/>
          <w:sz w:val="24"/>
          <w:szCs w:val="24"/>
          <w:rtl/>
        </w:rPr>
        <w:t>نشان داده شد</w:t>
      </w:r>
      <w:r w:rsidR="00FA337D" w:rsidRPr="00665A7E">
        <w:rPr>
          <w:rFonts w:cs="B Lotus" w:hint="cs"/>
          <w:sz w:val="24"/>
          <w:szCs w:val="24"/>
          <w:rtl/>
        </w:rPr>
        <w:t xml:space="preserve"> که</w:t>
      </w:r>
      <w:r w:rsidR="0076204C" w:rsidRPr="00665A7E">
        <w:rPr>
          <w:rFonts w:cs="B Lotus" w:hint="cs"/>
          <w:sz w:val="24"/>
          <w:szCs w:val="24"/>
          <w:rtl/>
        </w:rPr>
        <w:t xml:space="preserve"> سن و جنسیت</w:t>
      </w:r>
      <w:r w:rsidR="00EA4084" w:rsidRPr="00665A7E">
        <w:rPr>
          <w:rFonts w:cs="B Lotus" w:hint="cs"/>
          <w:sz w:val="24"/>
          <w:szCs w:val="24"/>
          <w:rtl/>
        </w:rPr>
        <w:t xml:space="preserve"> بر نوع سبک یادگیری تأثیر داشته و</w:t>
      </w:r>
      <w:r w:rsidR="0076204C" w:rsidRPr="00665A7E">
        <w:rPr>
          <w:rFonts w:cs="B Lotus" w:hint="cs"/>
          <w:sz w:val="24"/>
          <w:szCs w:val="24"/>
          <w:rtl/>
        </w:rPr>
        <w:t xml:space="preserve"> دانشجویان در سنین پایین و دختران به سبک یادگیری وابسته به محیط آموزشی گرایش بیشتری دارند.</w:t>
      </w:r>
      <w:r w:rsidR="00A170AE" w:rsidRPr="00665A7E">
        <w:rPr>
          <w:rFonts w:cs="B Lotus" w:hint="cs"/>
          <w:sz w:val="24"/>
          <w:szCs w:val="24"/>
          <w:rtl/>
        </w:rPr>
        <w:t xml:space="preserve"> گارون-کریر، بوئوین، گوآی، کاوس، دیونی</w:t>
      </w:r>
      <w:r w:rsidR="00A170AE" w:rsidRPr="00665A7E">
        <w:rPr>
          <w:rStyle w:val="FootnoteReference"/>
          <w:rFonts w:cs="B Lotus"/>
          <w:sz w:val="24"/>
          <w:szCs w:val="24"/>
          <w:rtl/>
        </w:rPr>
        <w:footnoteReference w:id="15"/>
      </w:r>
      <w:r w:rsidR="00A170AE" w:rsidRPr="00665A7E">
        <w:rPr>
          <w:rFonts w:cs="B Lotus" w:hint="cs"/>
          <w:sz w:val="24"/>
          <w:szCs w:val="24"/>
          <w:rtl/>
        </w:rPr>
        <w:t xml:space="preserve"> و همکاران (2016) در مطالعه‌ای طولی که با عنوان بررسی رابطه بین انگیزه درونی با پیشرفت تحصیلی در درس ریاضی دانش آموزان پایه ابتدایی انجام دادند به این نتیجه رسیدند که این دو بعد روانی به طور متقابل و مستقیمی بر روی یکدیگر </w:t>
      </w:r>
      <w:r w:rsidR="00377CCF" w:rsidRPr="00665A7E">
        <w:rPr>
          <w:rFonts w:cs="B Lotus" w:hint="cs"/>
          <w:sz w:val="24"/>
          <w:szCs w:val="24"/>
          <w:rtl/>
        </w:rPr>
        <w:t>تأثیر</w:t>
      </w:r>
      <w:r w:rsidR="00A170AE" w:rsidRPr="00665A7E">
        <w:rPr>
          <w:rFonts w:cs="B Lotus" w:hint="cs"/>
          <w:sz w:val="24"/>
          <w:szCs w:val="24"/>
          <w:rtl/>
        </w:rPr>
        <w:t xml:space="preserve"> داشته و از هم </w:t>
      </w:r>
      <w:r w:rsidR="00377CCF" w:rsidRPr="00665A7E">
        <w:rPr>
          <w:rFonts w:cs="B Lotus" w:hint="cs"/>
          <w:sz w:val="24"/>
          <w:szCs w:val="24"/>
          <w:rtl/>
        </w:rPr>
        <w:t>تأثیر</w:t>
      </w:r>
      <w:r w:rsidR="00A170AE" w:rsidRPr="00665A7E">
        <w:rPr>
          <w:rFonts w:cs="B Lotus" w:hint="cs"/>
          <w:sz w:val="24"/>
          <w:szCs w:val="24"/>
          <w:rtl/>
        </w:rPr>
        <w:t xml:space="preserve"> می‌پذیرند.. استروئت، اوپدنیکر و مینیئرت</w:t>
      </w:r>
      <w:r w:rsidR="00A170AE" w:rsidRPr="00665A7E">
        <w:rPr>
          <w:rStyle w:val="FootnoteReference"/>
          <w:rFonts w:cs="B Lotus"/>
          <w:sz w:val="24"/>
          <w:szCs w:val="24"/>
          <w:rtl/>
        </w:rPr>
        <w:footnoteReference w:id="16"/>
      </w:r>
      <w:r w:rsidR="00A170AE" w:rsidRPr="00665A7E">
        <w:rPr>
          <w:rFonts w:cs="B Lotus" w:hint="cs"/>
          <w:sz w:val="24"/>
          <w:szCs w:val="24"/>
          <w:rtl/>
        </w:rPr>
        <w:t xml:space="preserve"> (2013) نیز در مطالعه‌ای که با هدف بررسی مروری اثرات آموزش‌های حمایتی بر انگیزه و مشارکت در فعالیت‌های درسی دانش آموزان نوجوان انجام دادند به این نتیجه دست یافتند که غالب مطالعات به وضوح به رابطه مثبت معنی دار و آشکاری بین روش تدریس حمایت‌گرانه با سطوح مشارکت دانش آموزان و میزان درگیری آنها در برنامه درسی اجرا شده تاکید دارند.</w:t>
      </w:r>
    </w:p>
    <w:p w:rsidR="00A170AE" w:rsidRPr="00665A7E" w:rsidRDefault="00A170AE" w:rsidP="00665A7E">
      <w:pPr>
        <w:spacing w:after="0" w:line="240" w:lineRule="auto"/>
        <w:jc w:val="both"/>
        <w:rPr>
          <w:rFonts w:cs="B Lotus"/>
          <w:sz w:val="24"/>
          <w:szCs w:val="24"/>
          <w:rtl/>
        </w:rPr>
      </w:pPr>
      <w:r w:rsidRPr="00665A7E">
        <w:rPr>
          <w:rFonts w:cs="B Lotus" w:hint="cs"/>
          <w:sz w:val="24"/>
          <w:szCs w:val="24"/>
          <w:rtl/>
        </w:rPr>
        <w:t xml:space="preserve">با بررسی پیشینه پژوهش </w:t>
      </w:r>
      <w:r w:rsidR="00377CCF" w:rsidRPr="00665A7E">
        <w:rPr>
          <w:rFonts w:cs="B Lotus" w:hint="cs"/>
          <w:sz w:val="24"/>
          <w:szCs w:val="24"/>
          <w:rtl/>
        </w:rPr>
        <w:t>می‌توان</w:t>
      </w:r>
      <w:r w:rsidRPr="00665A7E">
        <w:rPr>
          <w:rFonts w:cs="B Lotus" w:hint="cs"/>
          <w:sz w:val="24"/>
          <w:szCs w:val="24"/>
          <w:rtl/>
        </w:rPr>
        <w:t xml:space="preserve"> دریافت که مطلعات بسیاری به بررسی رابطه بین انگیزه پیشرفت و پیشرفت تحصیلی </w:t>
      </w:r>
      <w:r w:rsidR="00377CCF" w:rsidRPr="00665A7E">
        <w:rPr>
          <w:rFonts w:cs="B Lotus" w:hint="cs"/>
          <w:sz w:val="24"/>
          <w:szCs w:val="24"/>
          <w:rtl/>
        </w:rPr>
        <w:t>پرداخته‌اند</w:t>
      </w:r>
      <w:r w:rsidRPr="00665A7E">
        <w:rPr>
          <w:rFonts w:cs="B Lotus" w:hint="cs"/>
          <w:sz w:val="24"/>
          <w:szCs w:val="24"/>
          <w:rtl/>
        </w:rPr>
        <w:t xml:space="preserve">، اما نقش سبک‌های یادگیری و باورهای انگیزشی بر روی دانش آموزان چندان مورد بررسی قرار نگرفته و معدود مطالعات صورت گرفته نیز بر روی </w:t>
      </w:r>
      <w:r w:rsidR="00377CCF" w:rsidRPr="00665A7E">
        <w:rPr>
          <w:rFonts w:cs="B Lotus" w:hint="cs"/>
          <w:sz w:val="24"/>
          <w:szCs w:val="24"/>
          <w:rtl/>
        </w:rPr>
        <w:t>گروه‌های</w:t>
      </w:r>
      <w:r w:rsidRPr="00665A7E">
        <w:rPr>
          <w:rFonts w:cs="B Lotus" w:hint="cs"/>
          <w:sz w:val="24"/>
          <w:szCs w:val="24"/>
          <w:rtl/>
        </w:rPr>
        <w:t xml:space="preserve"> دانشجویان بوده است، از این روی این پژوهش با هدف بررسی نقش </w:t>
      </w:r>
      <w:r w:rsidR="00377CCF" w:rsidRPr="00665A7E">
        <w:rPr>
          <w:rFonts w:cs="B Lotus" w:hint="cs"/>
          <w:sz w:val="24"/>
          <w:szCs w:val="24"/>
          <w:rtl/>
        </w:rPr>
        <w:t>سبک‌های</w:t>
      </w:r>
      <w:r w:rsidRPr="00665A7E">
        <w:rPr>
          <w:rFonts w:cs="B Lotus" w:hint="cs"/>
          <w:sz w:val="24"/>
          <w:szCs w:val="24"/>
          <w:rtl/>
        </w:rPr>
        <w:t xml:space="preserve"> یادگیری بر پیشرفت تحصیلی دانش آموزان مقطع متوسطه اول: نقش میانجی‌گر باورهای انگیزشی انجام گرفت.</w:t>
      </w:r>
    </w:p>
    <w:p w:rsidR="00A170AE" w:rsidRPr="00665A7E" w:rsidRDefault="00A170AE" w:rsidP="00665A7E">
      <w:pPr>
        <w:spacing w:after="0" w:line="240" w:lineRule="auto"/>
        <w:jc w:val="both"/>
        <w:rPr>
          <w:rFonts w:cs="B Lotus"/>
          <w:sz w:val="24"/>
          <w:szCs w:val="24"/>
          <w:rtl/>
        </w:rPr>
      </w:pPr>
    </w:p>
    <w:p w:rsidR="00CF546E" w:rsidRPr="00665A7E" w:rsidRDefault="00CF546E" w:rsidP="00665A7E">
      <w:pPr>
        <w:spacing w:after="0" w:line="240" w:lineRule="auto"/>
        <w:jc w:val="both"/>
        <w:rPr>
          <w:rFonts w:cs="B Lotus"/>
          <w:b/>
          <w:bCs/>
          <w:sz w:val="24"/>
          <w:szCs w:val="24"/>
          <w:rtl/>
        </w:rPr>
      </w:pPr>
      <w:r w:rsidRPr="00665A7E">
        <w:rPr>
          <w:rFonts w:cs="B Lotus" w:hint="cs"/>
          <w:b/>
          <w:bCs/>
          <w:sz w:val="24"/>
          <w:szCs w:val="24"/>
          <w:rtl/>
        </w:rPr>
        <w:lastRenderedPageBreak/>
        <w:t>روش</w:t>
      </w:r>
    </w:p>
    <w:p w:rsidR="00370C3B" w:rsidRPr="00665A7E" w:rsidRDefault="00665A7E" w:rsidP="00665A7E">
      <w:pPr>
        <w:spacing w:after="0" w:line="240" w:lineRule="auto"/>
        <w:jc w:val="both"/>
        <w:rPr>
          <w:rFonts w:cs="B Lotus"/>
          <w:sz w:val="24"/>
          <w:szCs w:val="24"/>
          <w:rtl/>
        </w:rPr>
      </w:pPr>
      <w:r>
        <w:rPr>
          <w:rFonts w:cs="B Lotus"/>
          <w:sz w:val="24"/>
          <w:szCs w:val="24"/>
          <w:rtl/>
        </w:rPr>
        <w:t xml:space="preserve"> </w:t>
      </w:r>
      <w:r w:rsidR="00211AD3" w:rsidRPr="00665A7E">
        <w:rPr>
          <w:rFonts w:cs="B Lotus" w:hint="cs"/>
          <w:sz w:val="24"/>
          <w:szCs w:val="24"/>
          <w:rtl/>
        </w:rPr>
        <w:t xml:space="preserve">در این مطالعه با در نظر داشتن ماهیت، هدف و موضوع پژوهش از روش تحقیق توصیفی و طرح </w:t>
      </w:r>
      <w:r w:rsidR="00CF546E" w:rsidRPr="00665A7E">
        <w:rPr>
          <w:rFonts w:cs="B Lotus" w:hint="cs"/>
          <w:sz w:val="24"/>
          <w:szCs w:val="24"/>
          <w:rtl/>
        </w:rPr>
        <w:t xml:space="preserve">همبستگی </w:t>
      </w:r>
      <w:r w:rsidR="00211AD3" w:rsidRPr="00665A7E">
        <w:rPr>
          <w:rFonts w:cs="B Lotus" w:hint="cs"/>
          <w:sz w:val="24"/>
          <w:szCs w:val="24"/>
          <w:rtl/>
        </w:rPr>
        <w:t>استفاده گردید.</w:t>
      </w:r>
      <w:r>
        <w:rPr>
          <w:rFonts w:cs="B Lotus"/>
          <w:sz w:val="24"/>
          <w:szCs w:val="24"/>
          <w:rtl/>
        </w:rPr>
        <w:t xml:space="preserve"> </w:t>
      </w:r>
      <w:r w:rsidR="00CF546E" w:rsidRPr="00665A7E">
        <w:rPr>
          <w:rFonts w:cs="B Lotus" w:hint="cs"/>
          <w:sz w:val="24"/>
          <w:szCs w:val="24"/>
          <w:rtl/>
        </w:rPr>
        <w:t>جامعه آماری پژوهش حاضر شامل کلیه دانش آموزان دختر و پسر</w:t>
      </w:r>
      <w:r w:rsidR="00211AD3" w:rsidRPr="00665A7E">
        <w:rPr>
          <w:rFonts w:cs="B Lotus" w:hint="cs"/>
          <w:sz w:val="24"/>
          <w:szCs w:val="24"/>
          <w:rtl/>
        </w:rPr>
        <w:t xml:space="preserve"> مقطع متوسطه اول</w:t>
      </w:r>
      <w:r w:rsidR="00CF546E" w:rsidRPr="00665A7E">
        <w:rPr>
          <w:rFonts w:cs="B Lotus" w:hint="cs"/>
          <w:sz w:val="24"/>
          <w:szCs w:val="24"/>
          <w:rtl/>
        </w:rPr>
        <w:t xml:space="preserve"> شهر </w:t>
      </w:r>
      <w:r w:rsidR="009D39FF" w:rsidRPr="00665A7E">
        <w:rPr>
          <w:rFonts w:cs="B Lotus" w:hint="cs"/>
          <w:sz w:val="24"/>
          <w:szCs w:val="24"/>
          <w:rtl/>
        </w:rPr>
        <w:t>مشهد</w:t>
      </w:r>
      <w:r w:rsidR="00CF546E" w:rsidRPr="00665A7E">
        <w:rPr>
          <w:rFonts w:cs="B Lotus" w:hint="cs"/>
          <w:sz w:val="24"/>
          <w:szCs w:val="24"/>
          <w:rtl/>
        </w:rPr>
        <w:t xml:space="preserve"> بود که در سال تحصیلی </w:t>
      </w:r>
      <w:r w:rsidR="00211AD3" w:rsidRPr="00665A7E">
        <w:rPr>
          <w:rFonts w:cs="B Lotus" w:hint="cs"/>
          <w:sz w:val="24"/>
          <w:szCs w:val="24"/>
          <w:rtl/>
        </w:rPr>
        <w:t>97</w:t>
      </w:r>
      <w:r w:rsidR="00CF546E" w:rsidRPr="00665A7E">
        <w:rPr>
          <w:rFonts w:cs="B Lotus" w:hint="cs"/>
          <w:sz w:val="24"/>
          <w:szCs w:val="24"/>
          <w:rtl/>
        </w:rPr>
        <w:t>-</w:t>
      </w:r>
      <w:r w:rsidR="00211AD3" w:rsidRPr="00665A7E">
        <w:rPr>
          <w:rFonts w:cs="B Lotus" w:hint="cs"/>
          <w:sz w:val="24"/>
          <w:szCs w:val="24"/>
          <w:rtl/>
        </w:rPr>
        <w:t>1396</w:t>
      </w:r>
      <w:r w:rsidR="00CF546E" w:rsidRPr="00665A7E">
        <w:rPr>
          <w:rFonts w:cs="B Lotus" w:hint="cs"/>
          <w:sz w:val="24"/>
          <w:szCs w:val="24"/>
          <w:rtl/>
        </w:rPr>
        <w:t xml:space="preserve"> در مد</w:t>
      </w:r>
      <w:r w:rsidR="009D39FF" w:rsidRPr="00665A7E">
        <w:rPr>
          <w:rFonts w:cs="B Lotus" w:hint="cs"/>
          <w:sz w:val="24"/>
          <w:szCs w:val="24"/>
          <w:rtl/>
        </w:rPr>
        <w:t>ارس س</w:t>
      </w:r>
      <w:r w:rsidR="00EC04CD" w:rsidRPr="00665A7E">
        <w:rPr>
          <w:rFonts w:cs="B Lotus" w:hint="cs"/>
          <w:sz w:val="24"/>
          <w:szCs w:val="24"/>
          <w:rtl/>
        </w:rPr>
        <w:t>طح شهر مشغول به تحصیل بوده و بر</w:t>
      </w:r>
      <w:r w:rsidR="009D39FF" w:rsidRPr="00665A7E">
        <w:rPr>
          <w:rFonts w:cs="B Lotus" w:hint="cs"/>
          <w:sz w:val="24"/>
          <w:szCs w:val="24"/>
          <w:rtl/>
        </w:rPr>
        <w:t xml:space="preserve">اساس آمار اداره آموزش و پروش شهر مشهد برابر با </w:t>
      </w:r>
      <w:r w:rsidR="00C03DEF" w:rsidRPr="00665A7E">
        <w:rPr>
          <w:rFonts w:cs="B Lotus" w:hint="cs"/>
          <w:sz w:val="24"/>
          <w:szCs w:val="24"/>
          <w:rtl/>
        </w:rPr>
        <w:t>248594</w:t>
      </w:r>
      <w:r w:rsidR="009D39FF" w:rsidRPr="00665A7E">
        <w:rPr>
          <w:rFonts w:cs="B Lotus" w:hint="cs"/>
          <w:sz w:val="24"/>
          <w:szCs w:val="24"/>
          <w:rtl/>
        </w:rPr>
        <w:t xml:space="preserve"> نفر بود</w:t>
      </w:r>
      <w:r w:rsidR="00CF546E" w:rsidRPr="00665A7E">
        <w:rPr>
          <w:rFonts w:cs="B Lotus" w:hint="cs"/>
          <w:sz w:val="24"/>
          <w:szCs w:val="24"/>
          <w:rtl/>
        </w:rPr>
        <w:t>.</w:t>
      </w:r>
      <w:r w:rsidR="00211AD3" w:rsidRPr="00665A7E">
        <w:rPr>
          <w:rFonts w:cs="B Lotus" w:hint="cs"/>
          <w:sz w:val="24"/>
          <w:szCs w:val="24"/>
          <w:rtl/>
        </w:rPr>
        <w:t xml:space="preserve"> </w:t>
      </w:r>
      <w:r w:rsidR="009D39FF" w:rsidRPr="00665A7E">
        <w:rPr>
          <w:rFonts w:cs="B Lotus" w:hint="cs"/>
          <w:sz w:val="24"/>
          <w:szCs w:val="24"/>
          <w:rtl/>
        </w:rPr>
        <w:t xml:space="preserve">نمونه پژوهش نیز با مراجعه به جدول کرجسی و مورگان (1970) تعداد </w:t>
      </w:r>
      <w:r w:rsidR="00C03DEF" w:rsidRPr="00665A7E">
        <w:rPr>
          <w:rFonts w:cs="B Lotus" w:hint="cs"/>
          <w:sz w:val="24"/>
          <w:szCs w:val="24"/>
          <w:rtl/>
        </w:rPr>
        <w:t>384</w:t>
      </w:r>
      <w:r w:rsidR="009D39FF" w:rsidRPr="00665A7E">
        <w:rPr>
          <w:rFonts w:cs="B Lotus" w:hint="cs"/>
          <w:sz w:val="24"/>
          <w:szCs w:val="24"/>
          <w:rtl/>
        </w:rPr>
        <w:t xml:space="preserve"> نفر در نظر گرفته شد که از این میان </w:t>
      </w:r>
      <w:r w:rsidR="00C03DEF" w:rsidRPr="00665A7E">
        <w:rPr>
          <w:rFonts w:cs="B Lotus" w:hint="cs"/>
          <w:sz w:val="24"/>
          <w:szCs w:val="24"/>
          <w:rtl/>
        </w:rPr>
        <w:t>194</w:t>
      </w:r>
      <w:r w:rsidR="009D39FF" w:rsidRPr="00665A7E">
        <w:rPr>
          <w:rFonts w:cs="B Lotus" w:hint="cs"/>
          <w:sz w:val="24"/>
          <w:szCs w:val="24"/>
          <w:rtl/>
        </w:rPr>
        <w:t xml:space="preserve"> نفر دختر و 190 نفر پسر به شیوه نمونه گیری تصادفی </w:t>
      </w:r>
      <w:r>
        <w:rPr>
          <w:rFonts w:cs="B Lotus" w:hint="cs"/>
          <w:sz w:val="24"/>
          <w:szCs w:val="24"/>
          <w:rtl/>
        </w:rPr>
        <w:t>خوشه‌ای</w:t>
      </w:r>
      <w:r w:rsidR="009D39FF" w:rsidRPr="00665A7E">
        <w:rPr>
          <w:rFonts w:cs="B Lotus" w:hint="cs"/>
          <w:sz w:val="24"/>
          <w:szCs w:val="24"/>
          <w:rtl/>
        </w:rPr>
        <w:t xml:space="preserve"> و از بین 160 دبیرستان موجود در شهر مشهد بدون در نظر داشتن رشته تحصیلی انتخاب گردید.</w:t>
      </w:r>
      <w:r w:rsidR="00EC04CD" w:rsidRPr="00665A7E">
        <w:rPr>
          <w:rFonts w:cs="B Lotus" w:hint="cs"/>
          <w:sz w:val="24"/>
          <w:szCs w:val="24"/>
          <w:rtl/>
        </w:rPr>
        <w:t xml:space="preserve"> ابزارهای جمع آوری </w:t>
      </w:r>
      <w:r>
        <w:rPr>
          <w:rFonts w:cs="B Lotus" w:hint="cs"/>
          <w:sz w:val="24"/>
          <w:szCs w:val="24"/>
          <w:rtl/>
        </w:rPr>
        <w:t>داده‌ها</w:t>
      </w:r>
      <w:r w:rsidR="00EC04CD" w:rsidRPr="00665A7E">
        <w:rPr>
          <w:rFonts w:cs="B Lotus" w:hint="cs"/>
          <w:sz w:val="24"/>
          <w:szCs w:val="24"/>
          <w:rtl/>
        </w:rPr>
        <w:t xml:space="preserve"> شامل پرسشنامه سبک‌های یادگیری کلب</w:t>
      </w:r>
      <w:r w:rsidR="00EC04CD" w:rsidRPr="00665A7E">
        <w:rPr>
          <w:rStyle w:val="FootnoteReference"/>
          <w:rFonts w:cs="B Lotus"/>
          <w:sz w:val="24"/>
          <w:szCs w:val="24"/>
          <w:rtl/>
        </w:rPr>
        <w:footnoteReference w:id="17"/>
      </w:r>
      <w:r w:rsidR="00EC04CD" w:rsidRPr="00665A7E">
        <w:rPr>
          <w:rFonts w:cs="B Lotus" w:hint="cs"/>
          <w:sz w:val="24"/>
          <w:szCs w:val="24"/>
          <w:rtl/>
        </w:rPr>
        <w:t>، پرسشنامه باورهای انگیزشی برای یادگیری (</w:t>
      </w:r>
      <w:r w:rsidR="00EC04CD" w:rsidRPr="00665A7E">
        <w:rPr>
          <w:rFonts w:cs="B Lotus"/>
          <w:sz w:val="24"/>
          <w:szCs w:val="24"/>
        </w:rPr>
        <w:t>MSLQ</w:t>
      </w:r>
      <w:r w:rsidR="00EC04CD" w:rsidRPr="00665A7E">
        <w:rPr>
          <w:rFonts w:cs="B Lotus" w:hint="cs"/>
          <w:sz w:val="24"/>
          <w:szCs w:val="24"/>
          <w:rtl/>
        </w:rPr>
        <w:t>) بوده و پیشرفت تحصیلی نیز برابر با معدل نیمسال اول تحصیلی دانش آموزان در نظر گرفته شده است.</w:t>
      </w:r>
      <w:r w:rsidR="009D39FF" w:rsidRPr="00665A7E">
        <w:rPr>
          <w:rFonts w:cs="B Lotus" w:hint="cs"/>
          <w:sz w:val="24"/>
          <w:szCs w:val="24"/>
          <w:rtl/>
        </w:rPr>
        <w:t xml:space="preserve"> </w:t>
      </w:r>
      <w:r w:rsidR="00F926FE" w:rsidRPr="00665A7E">
        <w:rPr>
          <w:rFonts w:cs="B Lotus" w:hint="cs"/>
          <w:sz w:val="24"/>
          <w:szCs w:val="24"/>
          <w:rtl/>
        </w:rPr>
        <w:t>روش انجام پژوهش حاضر به این ترتیب بود که پس از تهیه و آماده سازی پرسشنامه‌ها و کسب مجوزهای لازم از آموزش و پرورش کل شهر مشهد، ابتدا اولین واحد نمونه‌گیری به صورت نواحی جغرافیایی در 5 منطقه شمال، جنوب، غرب، شرق و مرکز مشهد مد نظر قرار گرفت. در قدم بعدی که با اخذ مجوز از آموزش و پرورش مناطق همراه بود،</w:t>
      </w:r>
      <w:r w:rsidR="00F926FE" w:rsidRPr="00665A7E">
        <w:rPr>
          <w:rFonts w:cs="B Lotus"/>
          <w:sz w:val="24"/>
          <w:szCs w:val="24"/>
          <w:rtl/>
        </w:rPr>
        <w:t xml:space="preserve"> </w:t>
      </w:r>
      <w:r w:rsidR="00F926FE" w:rsidRPr="00665A7E">
        <w:rPr>
          <w:rFonts w:cs="B Lotus" w:hint="cs"/>
          <w:sz w:val="24"/>
          <w:szCs w:val="24"/>
          <w:rtl/>
        </w:rPr>
        <w:t>از هر منطقه واحد نمونه‌گیری (مدرسه) در دو سطح پسرانه و دخترانه به طور تصادفی و از روی لیست مدارس موجود در لیست آموزش و پروش</w:t>
      </w:r>
      <w:r w:rsidR="00F926FE" w:rsidRPr="00665A7E">
        <w:rPr>
          <w:rFonts w:cs="B Lotus"/>
          <w:sz w:val="24"/>
          <w:szCs w:val="24"/>
          <w:rtl/>
        </w:rPr>
        <w:t xml:space="preserve"> </w:t>
      </w:r>
      <w:r w:rsidR="00F926FE" w:rsidRPr="00665A7E">
        <w:rPr>
          <w:rFonts w:cs="B Lotus" w:hint="cs"/>
          <w:sz w:val="24"/>
          <w:szCs w:val="24"/>
          <w:rtl/>
        </w:rPr>
        <w:t>انتخاب شدند و پس از انتخاب مدارس و هماهنگی با مدیر مدارس، از هر مدرسه سه کلاس مقطع متوسطه اول بدون در نظر داشتن رشته انتخاب شدند که از بین مجموع دانش آموزان هر کلاس 10 نفر به طور تصادفی انتخاب شدند. روش اجرای پرسشنامه‌ها بر روی این گروه از افراد نیز به این صورت بود که با هماهنگی مدیران مدارس و پس از اعلام آمادگی دبیران و دانش آموزان، آزمودنی‌ها در اتاقی آرام و به دور از هیایوی مدرسه، مجموعه پرسشنامه‌ها که شامل اطلاعات فردی و 2 پرسشنامه مربوط به دانش آموزان شامل پرسشنامه انگیزش پیشرفت و پرسشنامه حمایت اجتماعی می‌باشد را با کمک محقق تکمیل می‌کردند. قبل از شروع پاسخ‌دهی، ضمن معرفی و توضیح کلی هدف پژوهش از دانش‌آموزان خواسته می‌شد که اول پرسشنامه‌ای مربوط به سبک‌های یادگیری را کامل کنند. همچنین از آنها درخواست می‌گردید که بدون هیچگونه عجله‌ای به تمامی سوالاتی که پرسیده می‌شود صادقانه پاسخ داده و این اطمینان به آنها داده می‌شد که پاسخ‌ها نزد پژوهشگر کاملاً محرمانه می‌ماند و هیچ یک از اولیای مدرسه و یا والدین آنان از پاسخ‌ها مطلع نخواهند شد. ضمناً دقت کافی توسط پژوهشگر در پاسخ به سؤالات دانش آموزان اعمال گردیده و تا حد ممکن از تاثیرگذاری بر پاسخ‌دهی دانش آموزان جلوگیری به عمل می‌آمد. نمرات مربوط به پیشرفت تحصیلی نیز که نمره معدل نیمسال قبلی دانش آموزان را شامل می‌گردید از طریق خود دانش آموزان و سیستم آموزشی مدرسه دریافت می‌گردید.</w:t>
      </w:r>
      <w:r w:rsidR="00C03DEF" w:rsidRPr="00665A7E">
        <w:rPr>
          <w:rFonts w:cs="B Lotus" w:hint="cs"/>
          <w:sz w:val="24"/>
          <w:szCs w:val="24"/>
          <w:rtl/>
        </w:rPr>
        <w:t xml:space="preserve"> </w:t>
      </w:r>
      <w:r>
        <w:rPr>
          <w:rFonts w:cs="B Lotus" w:hint="cs"/>
          <w:sz w:val="24"/>
          <w:szCs w:val="24"/>
          <w:rtl/>
        </w:rPr>
        <w:t>داده‌های</w:t>
      </w:r>
      <w:r w:rsidR="00370C3B" w:rsidRPr="00665A7E">
        <w:rPr>
          <w:rFonts w:cs="B Lotus" w:hint="cs"/>
          <w:sz w:val="24"/>
          <w:szCs w:val="24"/>
          <w:rtl/>
        </w:rPr>
        <w:t xml:space="preserve"> بدست آمده از پژوهش </w:t>
      </w:r>
      <w:r w:rsidR="00F926FE" w:rsidRPr="00665A7E">
        <w:rPr>
          <w:rFonts w:cs="B Lotus" w:hint="cs"/>
          <w:sz w:val="24"/>
          <w:szCs w:val="24"/>
          <w:rtl/>
        </w:rPr>
        <w:t>در</w:t>
      </w:r>
      <w:r w:rsidR="00F926FE" w:rsidRPr="00665A7E">
        <w:rPr>
          <w:rFonts w:cs="B Lotus"/>
          <w:sz w:val="24"/>
          <w:szCs w:val="24"/>
          <w:rtl/>
        </w:rPr>
        <w:t xml:space="preserve"> </w:t>
      </w:r>
      <w:r w:rsidR="00370C3B" w:rsidRPr="00665A7E">
        <w:rPr>
          <w:rFonts w:cs="B Lotus" w:hint="cs"/>
          <w:sz w:val="24"/>
          <w:szCs w:val="24"/>
          <w:rtl/>
        </w:rPr>
        <w:t>دو بخش</w:t>
      </w:r>
      <w:r w:rsidR="00F926FE" w:rsidRPr="00665A7E">
        <w:rPr>
          <w:rFonts w:cs="B Lotus"/>
          <w:sz w:val="24"/>
          <w:szCs w:val="24"/>
          <w:rtl/>
        </w:rPr>
        <w:t xml:space="preserve"> </w:t>
      </w:r>
      <w:r w:rsidR="00F926FE" w:rsidRPr="00665A7E">
        <w:rPr>
          <w:rFonts w:cs="B Lotus" w:hint="cs"/>
          <w:sz w:val="24"/>
          <w:szCs w:val="24"/>
          <w:rtl/>
        </w:rPr>
        <w:t>آمار</w:t>
      </w:r>
      <w:r w:rsidR="00F926FE" w:rsidRPr="00665A7E">
        <w:rPr>
          <w:rFonts w:cs="B Lotus"/>
          <w:sz w:val="24"/>
          <w:szCs w:val="24"/>
          <w:rtl/>
        </w:rPr>
        <w:t xml:space="preserve"> </w:t>
      </w:r>
      <w:r w:rsidR="00F926FE" w:rsidRPr="00665A7E">
        <w:rPr>
          <w:rFonts w:cs="B Lotus" w:hint="cs"/>
          <w:sz w:val="24"/>
          <w:szCs w:val="24"/>
          <w:rtl/>
        </w:rPr>
        <w:t>توصیفی</w:t>
      </w:r>
      <w:r w:rsidR="00F926FE" w:rsidRPr="00665A7E">
        <w:rPr>
          <w:rFonts w:cs="B Lotus"/>
          <w:sz w:val="24"/>
          <w:szCs w:val="24"/>
          <w:rtl/>
        </w:rPr>
        <w:t xml:space="preserve"> (</w:t>
      </w:r>
      <w:r w:rsidR="00370C3B" w:rsidRPr="00665A7E">
        <w:rPr>
          <w:rFonts w:cs="B Lotus" w:hint="cs"/>
          <w:sz w:val="24"/>
          <w:szCs w:val="24"/>
          <w:rtl/>
        </w:rPr>
        <w:t>میانگین و</w:t>
      </w:r>
      <w:r w:rsidR="00F926FE" w:rsidRPr="00665A7E">
        <w:rPr>
          <w:rFonts w:cs="B Lotus"/>
          <w:sz w:val="24"/>
          <w:szCs w:val="24"/>
          <w:rtl/>
        </w:rPr>
        <w:t xml:space="preserve"> </w:t>
      </w:r>
      <w:r w:rsidR="00F926FE" w:rsidRPr="00665A7E">
        <w:rPr>
          <w:rFonts w:cs="B Lotus" w:hint="cs"/>
          <w:sz w:val="24"/>
          <w:szCs w:val="24"/>
          <w:rtl/>
        </w:rPr>
        <w:t>انحراف</w:t>
      </w:r>
      <w:r w:rsidR="00F926FE" w:rsidRPr="00665A7E">
        <w:rPr>
          <w:rFonts w:cs="B Lotus"/>
          <w:sz w:val="24"/>
          <w:szCs w:val="24"/>
          <w:rtl/>
        </w:rPr>
        <w:t xml:space="preserve"> </w:t>
      </w:r>
      <w:r w:rsidR="00370C3B" w:rsidRPr="00665A7E">
        <w:rPr>
          <w:rFonts w:cs="B Lotus" w:hint="cs"/>
          <w:sz w:val="24"/>
          <w:szCs w:val="24"/>
          <w:rtl/>
        </w:rPr>
        <w:t>معیار)</w:t>
      </w:r>
      <w:r w:rsidR="00F926FE" w:rsidRPr="00665A7E">
        <w:rPr>
          <w:rFonts w:cs="B Lotus"/>
          <w:sz w:val="24"/>
          <w:szCs w:val="24"/>
          <w:rtl/>
        </w:rPr>
        <w:t xml:space="preserve"> </w:t>
      </w:r>
      <w:r w:rsidR="00F926FE" w:rsidRPr="00665A7E">
        <w:rPr>
          <w:rFonts w:cs="B Lotus" w:hint="cs"/>
          <w:sz w:val="24"/>
          <w:szCs w:val="24"/>
          <w:rtl/>
        </w:rPr>
        <w:t>و</w:t>
      </w:r>
      <w:r w:rsidR="00F926FE" w:rsidRPr="00665A7E">
        <w:rPr>
          <w:rFonts w:cs="B Lotus"/>
          <w:sz w:val="24"/>
          <w:szCs w:val="24"/>
          <w:rtl/>
        </w:rPr>
        <w:t xml:space="preserve"> </w:t>
      </w:r>
      <w:r w:rsidR="00F926FE" w:rsidRPr="00665A7E">
        <w:rPr>
          <w:rFonts w:cs="B Lotus" w:hint="cs"/>
          <w:sz w:val="24"/>
          <w:szCs w:val="24"/>
          <w:rtl/>
        </w:rPr>
        <w:t>آمار</w:t>
      </w:r>
      <w:r w:rsidR="00F926FE" w:rsidRPr="00665A7E">
        <w:rPr>
          <w:rFonts w:cs="B Lotus"/>
          <w:sz w:val="24"/>
          <w:szCs w:val="24"/>
          <w:rtl/>
        </w:rPr>
        <w:t xml:space="preserve"> </w:t>
      </w:r>
      <w:r w:rsidR="00F926FE" w:rsidRPr="00665A7E">
        <w:rPr>
          <w:rFonts w:cs="B Lotus" w:hint="cs"/>
          <w:sz w:val="24"/>
          <w:szCs w:val="24"/>
          <w:rtl/>
        </w:rPr>
        <w:t>استنباطی</w:t>
      </w:r>
      <w:r w:rsidR="00F926FE" w:rsidRPr="00665A7E">
        <w:rPr>
          <w:rFonts w:cs="B Lotus"/>
          <w:sz w:val="24"/>
          <w:szCs w:val="24"/>
          <w:rtl/>
        </w:rPr>
        <w:t xml:space="preserve"> </w:t>
      </w:r>
      <w:r w:rsidR="00370C3B" w:rsidRPr="00665A7E">
        <w:rPr>
          <w:rFonts w:cs="B Lotus" w:hint="cs"/>
          <w:sz w:val="24"/>
          <w:szCs w:val="24"/>
          <w:rtl/>
        </w:rPr>
        <w:t>(</w:t>
      </w:r>
      <w:r>
        <w:rPr>
          <w:rFonts w:cs="B Lotus" w:hint="cs"/>
          <w:sz w:val="24"/>
          <w:szCs w:val="24"/>
          <w:rtl/>
        </w:rPr>
        <w:t>آزمون‌های</w:t>
      </w:r>
      <w:r w:rsidR="00F926FE" w:rsidRPr="00665A7E">
        <w:rPr>
          <w:rFonts w:cs="B Lotus"/>
          <w:sz w:val="24"/>
          <w:szCs w:val="24"/>
          <w:rtl/>
        </w:rPr>
        <w:t xml:space="preserve"> </w:t>
      </w:r>
      <w:r w:rsidR="00F926FE" w:rsidRPr="00665A7E">
        <w:rPr>
          <w:rFonts w:cs="B Lotus" w:hint="cs"/>
          <w:sz w:val="24"/>
          <w:szCs w:val="24"/>
          <w:rtl/>
        </w:rPr>
        <w:t>همبستگی</w:t>
      </w:r>
      <w:r w:rsidR="00F926FE" w:rsidRPr="00665A7E">
        <w:rPr>
          <w:rFonts w:cs="B Lotus"/>
          <w:sz w:val="24"/>
          <w:szCs w:val="24"/>
          <w:rtl/>
        </w:rPr>
        <w:t xml:space="preserve"> </w:t>
      </w:r>
      <w:r w:rsidR="00F926FE" w:rsidRPr="00665A7E">
        <w:rPr>
          <w:rFonts w:cs="B Lotus" w:hint="cs"/>
          <w:sz w:val="24"/>
          <w:szCs w:val="24"/>
          <w:rtl/>
        </w:rPr>
        <w:t>پیرسون،</w:t>
      </w:r>
      <w:r w:rsidR="00F926FE" w:rsidRPr="00665A7E">
        <w:rPr>
          <w:rFonts w:cs="B Lotus"/>
          <w:sz w:val="24"/>
          <w:szCs w:val="24"/>
          <w:rtl/>
        </w:rPr>
        <w:t xml:space="preserve"> </w:t>
      </w:r>
      <w:r w:rsidR="00F926FE" w:rsidRPr="00665A7E">
        <w:rPr>
          <w:rFonts w:cs="B Lotus" w:hint="cs"/>
          <w:sz w:val="24"/>
          <w:szCs w:val="24"/>
          <w:rtl/>
        </w:rPr>
        <w:t>رگرسیون</w:t>
      </w:r>
      <w:r w:rsidR="00F926FE" w:rsidRPr="00665A7E">
        <w:rPr>
          <w:rFonts w:cs="B Lotus"/>
          <w:sz w:val="24"/>
          <w:szCs w:val="24"/>
          <w:rtl/>
        </w:rPr>
        <w:t xml:space="preserve"> </w:t>
      </w:r>
      <w:r w:rsidR="00370C3B" w:rsidRPr="00665A7E">
        <w:rPr>
          <w:rFonts w:cs="B Lotus" w:hint="cs"/>
          <w:sz w:val="24"/>
          <w:szCs w:val="24"/>
          <w:rtl/>
        </w:rPr>
        <w:t>چندگانه سلسله مراتبی)</w:t>
      </w:r>
      <w:r w:rsidR="00F926FE" w:rsidRPr="00665A7E">
        <w:rPr>
          <w:rFonts w:cs="B Lotus"/>
          <w:sz w:val="24"/>
          <w:szCs w:val="24"/>
          <w:rtl/>
        </w:rPr>
        <w:t xml:space="preserve"> </w:t>
      </w:r>
      <w:r w:rsidR="00370C3B" w:rsidRPr="00665A7E">
        <w:rPr>
          <w:rFonts w:cs="B Lotus" w:hint="cs"/>
          <w:sz w:val="24"/>
          <w:szCs w:val="24"/>
          <w:rtl/>
        </w:rPr>
        <w:t xml:space="preserve">و به کمک نرم افزار تحلیل آماری </w:t>
      </w:r>
      <w:proofErr w:type="spellStart"/>
      <w:r w:rsidR="00370C3B" w:rsidRPr="00665A7E">
        <w:rPr>
          <w:rFonts w:asciiTheme="majorBidi" w:hAnsiTheme="majorBidi" w:cs="B Lotus"/>
          <w:sz w:val="24"/>
          <w:szCs w:val="24"/>
        </w:rPr>
        <w:t>Spss</w:t>
      </w:r>
      <w:proofErr w:type="spellEnd"/>
      <w:r w:rsidR="00370C3B" w:rsidRPr="00665A7E">
        <w:rPr>
          <w:rFonts w:asciiTheme="majorBidi" w:hAnsiTheme="majorBidi" w:cs="B Lotus"/>
          <w:sz w:val="24"/>
          <w:szCs w:val="24"/>
        </w:rPr>
        <w:t xml:space="preserve"> v.23</w:t>
      </w:r>
      <w:r w:rsidR="00370C3B" w:rsidRPr="00665A7E">
        <w:rPr>
          <w:rFonts w:cs="B Lotus" w:hint="cs"/>
          <w:sz w:val="24"/>
          <w:szCs w:val="24"/>
          <w:rtl/>
        </w:rPr>
        <w:t xml:space="preserve"> مورد تجزیه و تحلیل قرار گرفت.</w:t>
      </w:r>
    </w:p>
    <w:p w:rsidR="00CF546E" w:rsidRPr="00665A7E" w:rsidRDefault="00CF546E" w:rsidP="00665A7E">
      <w:pPr>
        <w:spacing w:after="0" w:line="240" w:lineRule="auto"/>
        <w:jc w:val="both"/>
        <w:rPr>
          <w:rFonts w:cs="B Lotus"/>
          <w:sz w:val="24"/>
          <w:szCs w:val="24"/>
          <w:rtl/>
        </w:rPr>
      </w:pPr>
    </w:p>
    <w:p w:rsidR="00F926FE" w:rsidRPr="00665A7E" w:rsidRDefault="00F926FE" w:rsidP="00665A7E">
      <w:pPr>
        <w:spacing w:after="0" w:line="240" w:lineRule="auto"/>
        <w:jc w:val="both"/>
        <w:rPr>
          <w:rFonts w:cs="B Lotus"/>
          <w:b/>
          <w:bCs/>
          <w:sz w:val="24"/>
          <w:szCs w:val="24"/>
          <w:rtl/>
        </w:rPr>
      </w:pPr>
      <w:r w:rsidRPr="00665A7E">
        <w:rPr>
          <w:rFonts w:cs="B Lotus" w:hint="cs"/>
          <w:b/>
          <w:bCs/>
          <w:sz w:val="24"/>
          <w:szCs w:val="24"/>
          <w:rtl/>
        </w:rPr>
        <w:t>ابزارهای اندازه گیری</w:t>
      </w:r>
    </w:p>
    <w:p w:rsidR="00F86AE7" w:rsidRPr="00665A7E" w:rsidRDefault="00F926FE" w:rsidP="00665A7E">
      <w:pPr>
        <w:spacing w:after="0" w:line="240" w:lineRule="auto"/>
        <w:jc w:val="both"/>
        <w:rPr>
          <w:rFonts w:cs="B Lotus"/>
          <w:sz w:val="24"/>
          <w:szCs w:val="24"/>
          <w:rtl/>
        </w:rPr>
      </w:pPr>
      <w:r w:rsidRPr="00665A7E">
        <w:rPr>
          <w:rFonts w:cs="B Lotus" w:hint="cs"/>
          <w:b/>
          <w:bCs/>
          <w:sz w:val="24"/>
          <w:szCs w:val="24"/>
          <w:rtl/>
        </w:rPr>
        <w:t xml:space="preserve">پرسشنامه </w:t>
      </w:r>
      <w:r w:rsidR="00665A7E">
        <w:rPr>
          <w:rFonts w:cs="B Lotus" w:hint="cs"/>
          <w:b/>
          <w:bCs/>
          <w:sz w:val="24"/>
          <w:szCs w:val="24"/>
          <w:rtl/>
        </w:rPr>
        <w:t>سبک‌های</w:t>
      </w:r>
      <w:r w:rsidRPr="00665A7E">
        <w:rPr>
          <w:rFonts w:cs="B Lotus" w:hint="cs"/>
          <w:b/>
          <w:bCs/>
          <w:sz w:val="24"/>
          <w:szCs w:val="24"/>
          <w:rtl/>
        </w:rPr>
        <w:t xml:space="preserve"> یادگیری</w:t>
      </w:r>
      <w:r w:rsidR="00C03DEF" w:rsidRPr="00665A7E">
        <w:rPr>
          <w:rFonts w:cs="B Lotus" w:hint="cs"/>
          <w:b/>
          <w:bCs/>
          <w:sz w:val="24"/>
          <w:szCs w:val="24"/>
          <w:rtl/>
        </w:rPr>
        <w:t>:</w:t>
      </w:r>
      <w:r w:rsidR="00C03DEF" w:rsidRPr="00665A7E">
        <w:rPr>
          <w:rFonts w:cs="B Lotus" w:hint="cs"/>
          <w:sz w:val="24"/>
          <w:szCs w:val="24"/>
          <w:rtl/>
        </w:rPr>
        <w:t xml:space="preserve"> </w:t>
      </w:r>
      <w:r w:rsidR="00DA6EB6" w:rsidRPr="00665A7E">
        <w:rPr>
          <w:rFonts w:cs="B Lotus" w:hint="cs"/>
          <w:sz w:val="24"/>
          <w:szCs w:val="24"/>
          <w:rtl/>
        </w:rPr>
        <w:t>این پرسشنامه را کلب در سال 1985 طراحی کرده است و شامل 12</w:t>
      </w:r>
      <w:r w:rsidR="00665A7E">
        <w:rPr>
          <w:rFonts w:cs="B Lotus"/>
          <w:sz w:val="24"/>
          <w:szCs w:val="24"/>
          <w:rtl/>
        </w:rPr>
        <w:t xml:space="preserve"> </w:t>
      </w:r>
      <w:r w:rsidR="00665A7E">
        <w:rPr>
          <w:rFonts w:cs="B Lotus" w:hint="cs"/>
          <w:sz w:val="24"/>
          <w:szCs w:val="24"/>
          <w:rtl/>
        </w:rPr>
        <w:t>سؤال</w:t>
      </w:r>
      <w:r w:rsidR="00DA6EB6" w:rsidRPr="00665A7E">
        <w:rPr>
          <w:rFonts w:cs="B Lotus" w:hint="cs"/>
          <w:sz w:val="24"/>
          <w:szCs w:val="24"/>
          <w:rtl/>
        </w:rPr>
        <w:t xml:space="preserve"> </w:t>
      </w:r>
      <w:r w:rsidR="00665A7E">
        <w:rPr>
          <w:rFonts w:cs="B Lotus" w:hint="cs"/>
          <w:sz w:val="24"/>
          <w:szCs w:val="24"/>
          <w:rtl/>
        </w:rPr>
        <w:t>می‌باشد</w:t>
      </w:r>
      <w:r w:rsidR="00DA6EB6" w:rsidRPr="00665A7E">
        <w:rPr>
          <w:rFonts w:cs="B Lotus" w:hint="cs"/>
          <w:sz w:val="24"/>
          <w:szCs w:val="24"/>
          <w:rtl/>
        </w:rPr>
        <w:t xml:space="preserve"> که هر کدام چهاربخش را در بر </w:t>
      </w:r>
      <w:r w:rsidR="00665A7E">
        <w:rPr>
          <w:rFonts w:cs="B Lotus" w:hint="cs"/>
          <w:sz w:val="24"/>
          <w:szCs w:val="24"/>
          <w:rtl/>
        </w:rPr>
        <w:t>می‌گیرد</w:t>
      </w:r>
      <w:r w:rsidR="00DA6EB6" w:rsidRPr="00665A7E">
        <w:rPr>
          <w:rFonts w:cs="B Lotus" w:hint="cs"/>
          <w:sz w:val="24"/>
          <w:szCs w:val="24"/>
          <w:rtl/>
        </w:rPr>
        <w:t xml:space="preserve"> که از عدد یک تا چهار رتبه بندی شده و توسط شرکت کنندگان انتخاب </w:t>
      </w:r>
      <w:r w:rsidR="00665A7E">
        <w:rPr>
          <w:rFonts w:cs="B Lotus" w:hint="cs"/>
          <w:sz w:val="24"/>
          <w:szCs w:val="24"/>
          <w:rtl/>
        </w:rPr>
        <w:t>می‌شوند</w:t>
      </w:r>
      <w:r w:rsidR="00DA6EB6" w:rsidRPr="00665A7E">
        <w:rPr>
          <w:rFonts w:cs="B Lotus" w:hint="cs"/>
          <w:sz w:val="24"/>
          <w:szCs w:val="24"/>
          <w:rtl/>
        </w:rPr>
        <w:t xml:space="preserve">. بدین صورت که آزمودنی پس از خواندن هر یک از </w:t>
      </w:r>
      <w:r w:rsidR="00665A7E">
        <w:rPr>
          <w:rFonts w:cs="B Lotus" w:hint="cs"/>
          <w:sz w:val="24"/>
          <w:szCs w:val="24"/>
          <w:rtl/>
        </w:rPr>
        <w:t>سؤالات</w:t>
      </w:r>
      <w:r w:rsidR="00DA6EB6" w:rsidRPr="00665A7E">
        <w:rPr>
          <w:rFonts w:cs="B Lotus" w:hint="cs"/>
          <w:sz w:val="24"/>
          <w:szCs w:val="24"/>
          <w:rtl/>
        </w:rPr>
        <w:t xml:space="preserve"> باید به هر قسمت که با نحوه یادگیری او تطابق بیشتری دارد، نمره 4 </w:t>
      </w:r>
      <w:r w:rsidR="00DA6EB6" w:rsidRPr="00665A7E">
        <w:rPr>
          <w:rFonts w:cs="B Lotus" w:hint="cs"/>
          <w:sz w:val="24"/>
          <w:szCs w:val="24"/>
          <w:rtl/>
        </w:rPr>
        <w:lastRenderedPageBreak/>
        <w:t xml:space="preserve">بدهد و بدین ترتیب نمره هر </w:t>
      </w:r>
      <w:r w:rsidR="00665A7E">
        <w:rPr>
          <w:rFonts w:cs="B Lotus" w:hint="cs"/>
          <w:sz w:val="24"/>
          <w:szCs w:val="24"/>
          <w:rtl/>
        </w:rPr>
        <w:t>سؤال</w:t>
      </w:r>
      <w:r w:rsidR="00DA6EB6" w:rsidRPr="00665A7E">
        <w:rPr>
          <w:rFonts w:cs="B Lotus" w:hint="cs"/>
          <w:sz w:val="24"/>
          <w:szCs w:val="24"/>
          <w:rtl/>
        </w:rPr>
        <w:t xml:space="preserve"> را با 4، 3، 2، 1 را مشخص نماید. مجموع نمرات، این 4 قسمت، 4 نمره خواهد بود که نشان دهنده چهار نوع شیوه یادگیری است. از تفریق دو به دو آنها، 2 نمره حاصل </w:t>
      </w:r>
      <w:r w:rsidR="00665A7E">
        <w:rPr>
          <w:rFonts w:cs="B Lotus" w:hint="cs"/>
          <w:sz w:val="24"/>
          <w:szCs w:val="24"/>
          <w:rtl/>
        </w:rPr>
        <w:t>می‌شود</w:t>
      </w:r>
      <w:r w:rsidR="00DA6EB6" w:rsidRPr="00665A7E">
        <w:rPr>
          <w:rFonts w:cs="B Lotus" w:hint="cs"/>
          <w:sz w:val="24"/>
          <w:szCs w:val="24"/>
          <w:rtl/>
        </w:rPr>
        <w:t xml:space="preserve"> که این دو نمره را روی محور مختصات (طبق مثبت و منفی بودن نمره به دست آمده)، محور عمودی و افقی قرار </w:t>
      </w:r>
      <w:r w:rsidR="00665A7E">
        <w:rPr>
          <w:rFonts w:cs="B Lotus" w:hint="cs"/>
          <w:sz w:val="24"/>
          <w:szCs w:val="24"/>
          <w:rtl/>
        </w:rPr>
        <w:t>می‌گیرد</w:t>
      </w:r>
      <w:r w:rsidR="00DA6EB6" w:rsidRPr="00665A7E">
        <w:rPr>
          <w:rFonts w:cs="B Lotus" w:hint="cs"/>
          <w:sz w:val="24"/>
          <w:szCs w:val="24"/>
          <w:rtl/>
        </w:rPr>
        <w:t xml:space="preserve">. در محور مختصات چهار ربع مربع را تشکیل </w:t>
      </w:r>
      <w:r w:rsidR="00665A7E">
        <w:rPr>
          <w:rFonts w:cs="B Lotus" w:hint="cs"/>
          <w:sz w:val="24"/>
          <w:szCs w:val="24"/>
          <w:rtl/>
        </w:rPr>
        <w:t>می‌دهند</w:t>
      </w:r>
      <w:r w:rsidR="00DA6EB6" w:rsidRPr="00665A7E">
        <w:rPr>
          <w:rFonts w:cs="B Lotus" w:hint="cs"/>
          <w:sz w:val="24"/>
          <w:szCs w:val="24"/>
          <w:rtl/>
        </w:rPr>
        <w:t xml:space="preserve"> که نشان دهنده چهار سبک یادگیری واگرا، همگرا، انطباق یابنده و جذب کننده خواهد بود (نجف</w:t>
      </w:r>
      <w:r w:rsidR="00240E03" w:rsidRPr="00665A7E">
        <w:rPr>
          <w:rFonts w:cs="B Lotus" w:hint="cs"/>
          <w:sz w:val="24"/>
          <w:szCs w:val="24"/>
          <w:rtl/>
        </w:rPr>
        <w:t xml:space="preserve">ی کلیانی، کریمی، جمشیدی، 1388). </w:t>
      </w:r>
      <w:r w:rsidR="00DA6EB6" w:rsidRPr="00665A7E">
        <w:rPr>
          <w:rFonts w:cs="B Lotus" w:hint="cs"/>
          <w:sz w:val="24"/>
          <w:szCs w:val="24"/>
          <w:rtl/>
        </w:rPr>
        <w:t xml:space="preserve">روایی و پایایی این پرسشنامه توسط کلب بررسی و مورد </w:t>
      </w:r>
      <w:r w:rsidR="00665A7E">
        <w:rPr>
          <w:rFonts w:cs="B Lotus" w:hint="cs"/>
          <w:sz w:val="24"/>
          <w:szCs w:val="24"/>
          <w:rtl/>
        </w:rPr>
        <w:t>تأیید</w:t>
      </w:r>
      <w:r w:rsidR="00DA6EB6" w:rsidRPr="00665A7E">
        <w:rPr>
          <w:rFonts w:cs="B Lotus" w:hint="cs"/>
          <w:sz w:val="24"/>
          <w:szCs w:val="24"/>
          <w:rtl/>
        </w:rPr>
        <w:t xml:space="preserve"> قرار گرفته است (ولیزا</w:t>
      </w:r>
      <w:r w:rsidR="00F86AE7" w:rsidRPr="00665A7E">
        <w:rPr>
          <w:rFonts w:cs="B Lotus" w:hint="cs"/>
          <w:sz w:val="24"/>
          <w:szCs w:val="24"/>
          <w:rtl/>
        </w:rPr>
        <w:t>ده، فتحی آذر، زمان زاده، 2006).</w:t>
      </w:r>
      <w:r w:rsidR="00DA6EB6" w:rsidRPr="00665A7E">
        <w:rPr>
          <w:rFonts w:cs="B Lotus" w:hint="cs"/>
          <w:sz w:val="24"/>
          <w:szCs w:val="24"/>
          <w:rtl/>
        </w:rPr>
        <w:t xml:space="preserve"> به طوری که کلب ضریب پایایی این ابزار را با استفاده از آزمون آلفای کرونباخ </w:t>
      </w:r>
      <w:r w:rsidR="00240E03" w:rsidRPr="00665A7E">
        <w:rPr>
          <w:rFonts w:cs="B Lotus" w:hint="cs"/>
          <w:sz w:val="24"/>
          <w:szCs w:val="24"/>
          <w:rtl/>
        </w:rPr>
        <w:t>محاسبه کرده و نشان داد که</w:t>
      </w:r>
      <w:r w:rsidR="00665A7E">
        <w:rPr>
          <w:rFonts w:cs="B Lotus"/>
          <w:sz w:val="24"/>
          <w:szCs w:val="24"/>
          <w:rtl/>
        </w:rPr>
        <w:t xml:space="preserve"> </w:t>
      </w:r>
      <w:r w:rsidR="00240E03" w:rsidRPr="00665A7E">
        <w:rPr>
          <w:rFonts w:cs="B Lotus" w:hint="cs"/>
          <w:sz w:val="24"/>
          <w:szCs w:val="24"/>
          <w:rtl/>
        </w:rPr>
        <w:t xml:space="preserve">آلفای کرونباخ </w:t>
      </w:r>
      <w:r w:rsidR="00665A7E">
        <w:rPr>
          <w:rFonts w:cs="B Lotus" w:hint="cs"/>
          <w:sz w:val="24"/>
          <w:szCs w:val="24"/>
          <w:rtl/>
        </w:rPr>
        <w:t>مؤلفه</w:t>
      </w:r>
      <w:r w:rsidR="00240E03" w:rsidRPr="00665A7E">
        <w:rPr>
          <w:rFonts w:cs="B Lotus" w:hint="cs"/>
          <w:sz w:val="24"/>
          <w:szCs w:val="24"/>
          <w:rtl/>
        </w:rPr>
        <w:t xml:space="preserve"> </w:t>
      </w:r>
      <w:r w:rsidR="00DA6EB6" w:rsidRPr="00665A7E">
        <w:rPr>
          <w:rFonts w:cs="B Lotus" w:hint="cs"/>
          <w:sz w:val="24"/>
          <w:szCs w:val="24"/>
          <w:rtl/>
        </w:rPr>
        <w:t>آزمایشگری فعال 78%، مفهوم سازی ذهنی 83%، مشاهده تا</w:t>
      </w:r>
      <w:r w:rsidR="00240E03" w:rsidRPr="00665A7E">
        <w:rPr>
          <w:rFonts w:cs="B Lotus" w:hint="cs"/>
          <w:sz w:val="24"/>
          <w:szCs w:val="24"/>
          <w:rtl/>
        </w:rPr>
        <w:t xml:space="preserve">ملی 73%، و تجربه عینی 82% </w:t>
      </w:r>
      <w:r w:rsidR="00665A7E">
        <w:rPr>
          <w:rFonts w:cs="B Lotus" w:hint="cs"/>
          <w:sz w:val="24"/>
          <w:szCs w:val="24"/>
          <w:rtl/>
        </w:rPr>
        <w:t>می‌باشد</w:t>
      </w:r>
      <w:r w:rsidR="00DA6EB6" w:rsidRPr="00665A7E">
        <w:rPr>
          <w:rFonts w:cs="B Lotus" w:hint="cs"/>
          <w:sz w:val="24"/>
          <w:szCs w:val="24"/>
          <w:rtl/>
        </w:rPr>
        <w:t xml:space="preserve">. در ایران نیز حسین ارگانی، روایی و پایایی نسخه ترجمه شده این پرسشنامه را بررسی و </w:t>
      </w:r>
      <w:r w:rsidR="00240E03" w:rsidRPr="00665A7E">
        <w:rPr>
          <w:rFonts w:cs="B Lotus" w:hint="cs"/>
          <w:sz w:val="24"/>
          <w:szCs w:val="24"/>
          <w:rtl/>
        </w:rPr>
        <w:t xml:space="preserve">مورد </w:t>
      </w:r>
      <w:r w:rsidR="00665A7E">
        <w:rPr>
          <w:rFonts w:cs="B Lotus" w:hint="cs"/>
          <w:sz w:val="24"/>
          <w:szCs w:val="24"/>
          <w:rtl/>
        </w:rPr>
        <w:t>تأیید</w:t>
      </w:r>
      <w:r w:rsidR="00240E03" w:rsidRPr="00665A7E">
        <w:rPr>
          <w:rFonts w:cs="B Lotus" w:hint="cs"/>
          <w:sz w:val="24"/>
          <w:szCs w:val="24"/>
          <w:rtl/>
        </w:rPr>
        <w:t xml:space="preserve"> قرار داد و در مطالعه دیگری ضریب آلفای کرونباخ برای </w:t>
      </w:r>
      <w:r w:rsidR="00665A7E">
        <w:rPr>
          <w:rFonts w:cs="B Lotus" w:hint="cs"/>
          <w:sz w:val="24"/>
          <w:szCs w:val="24"/>
          <w:rtl/>
        </w:rPr>
        <w:t>سبک‌های</w:t>
      </w:r>
      <w:r w:rsidR="00240E03" w:rsidRPr="00665A7E">
        <w:rPr>
          <w:rFonts w:cs="B Lotus" w:hint="cs"/>
          <w:sz w:val="24"/>
          <w:szCs w:val="24"/>
          <w:rtl/>
        </w:rPr>
        <w:t xml:space="preserve"> یادگیری چهارگانه به ترتیب 75/0، 79/0، 74/0، 78/0 بدست آمد (نامی، قلاوندی و حسین پور، 1393).</w:t>
      </w:r>
    </w:p>
    <w:p w:rsidR="00F926FE" w:rsidRPr="00665A7E" w:rsidRDefault="00F926FE" w:rsidP="00665A7E">
      <w:pPr>
        <w:spacing w:after="0" w:line="240" w:lineRule="auto"/>
        <w:jc w:val="both"/>
        <w:rPr>
          <w:rFonts w:cs="B Lotus"/>
          <w:b/>
          <w:bCs/>
          <w:sz w:val="24"/>
          <w:szCs w:val="24"/>
          <w:rtl/>
        </w:rPr>
      </w:pPr>
      <w:r w:rsidRPr="00665A7E">
        <w:rPr>
          <w:rFonts w:cs="B Lotus" w:hint="cs"/>
          <w:b/>
          <w:bCs/>
          <w:sz w:val="24"/>
          <w:szCs w:val="24"/>
          <w:rtl/>
        </w:rPr>
        <w:t>پرسشنامه باورهای انگیزشی:</w:t>
      </w:r>
    </w:p>
    <w:p w:rsidR="00F86AE7" w:rsidRPr="00665A7E" w:rsidRDefault="00F86AE7" w:rsidP="00665A7E">
      <w:pPr>
        <w:spacing w:line="240" w:lineRule="auto"/>
        <w:jc w:val="both"/>
        <w:rPr>
          <w:rFonts w:cs="B Lotus"/>
          <w:sz w:val="24"/>
          <w:szCs w:val="24"/>
          <w:rtl/>
        </w:rPr>
      </w:pPr>
      <w:r w:rsidRPr="00665A7E">
        <w:rPr>
          <w:rFonts w:cs="B Lotus" w:hint="cs"/>
          <w:sz w:val="24"/>
          <w:szCs w:val="24"/>
          <w:rtl/>
        </w:rPr>
        <w:t xml:space="preserve">پرسشنامه راهبردهای انگیزشی توسط پنتریچ و دی گروت (1990) طراحی شده </w:t>
      </w:r>
      <w:r w:rsidR="001D4C16" w:rsidRPr="00665A7E">
        <w:rPr>
          <w:rFonts w:cs="B Lotus" w:hint="cs"/>
          <w:sz w:val="24"/>
          <w:szCs w:val="24"/>
          <w:rtl/>
        </w:rPr>
        <w:t xml:space="preserve">و </w:t>
      </w:r>
      <w:r w:rsidRPr="00665A7E">
        <w:rPr>
          <w:rFonts w:cs="B Lotus" w:hint="cs"/>
          <w:sz w:val="24"/>
          <w:szCs w:val="24"/>
          <w:rtl/>
        </w:rPr>
        <w:t xml:space="preserve">نسخه فارسی </w:t>
      </w:r>
      <w:r w:rsidR="001D4C16" w:rsidRPr="00665A7E">
        <w:rPr>
          <w:rFonts w:cs="B Lotus" w:hint="cs"/>
          <w:sz w:val="24"/>
          <w:szCs w:val="24"/>
          <w:rtl/>
        </w:rPr>
        <w:t>آن</w:t>
      </w:r>
      <w:r w:rsidRPr="00665A7E">
        <w:rPr>
          <w:rFonts w:cs="B Lotus" w:hint="cs"/>
          <w:sz w:val="24"/>
          <w:szCs w:val="24"/>
          <w:rtl/>
        </w:rPr>
        <w:t xml:space="preserve"> توسط نویدی (1383) ترجمه شده است.</w:t>
      </w:r>
      <w:r w:rsidR="001D4C16" w:rsidRPr="00665A7E">
        <w:rPr>
          <w:rFonts w:cs="B Lotus" w:hint="cs"/>
          <w:sz w:val="24"/>
          <w:szCs w:val="24"/>
          <w:rtl/>
        </w:rPr>
        <w:t xml:space="preserve"> این ابزار </w:t>
      </w:r>
      <w:r w:rsidRPr="00665A7E">
        <w:rPr>
          <w:rFonts w:cs="B Lotus" w:hint="cs"/>
          <w:sz w:val="24"/>
          <w:szCs w:val="24"/>
          <w:rtl/>
        </w:rPr>
        <w:t xml:space="preserve">از دو بخش باورهای انگیزشی (22 </w:t>
      </w:r>
      <w:r w:rsidR="00665A7E">
        <w:rPr>
          <w:rFonts w:cs="B Lotus" w:hint="cs"/>
          <w:sz w:val="24"/>
          <w:szCs w:val="24"/>
          <w:rtl/>
        </w:rPr>
        <w:t>سؤال</w:t>
      </w:r>
      <w:r w:rsidRPr="00665A7E">
        <w:rPr>
          <w:rFonts w:cs="B Lotus" w:hint="cs"/>
          <w:sz w:val="24"/>
          <w:szCs w:val="24"/>
          <w:rtl/>
        </w:rPr>
        <w:t xml:space="preserve">) و راهبردهای یادگیری </w:t>
      </w:r>
      <w:r w:rsidR="007D01EE" w:rsidRPr="00665A7E">
        <w:rPr>
          <w:rFonts w:cs="B Lotus" w:hint="cs"/>
          <w:sz w:val="24"/>
          <w:szCs w:val="24"/>
          <w:rtl/>
        </w:rPr>
        <w:t>خودتنظیمی (22</w:t>
      </w:r>
      <w:r w:rsidR="00665A7E">
        <w:rPr>
          <w:rFonts w:cs="B Lotus"/>
          <w:sz w:val="24"/>
          <w:szCs w:val="24"/>
          <w:rtl/>
        </w:rPr>
        <w:t xml:space="preserve"> </w:t>
      </w:r>
      <w:r w:rsidR="00665A7E">
        <w:rPr>
          <w:rFonts w:cs="B Lotus" w:hint="cs"/>
          <w:sz w:val="24"/>
          <w:szCs w:val="24"/>
          <w:rtl/>
        </w:rPr>
        <w:t>سؤال</w:t>
      </w:r>
      <w:r w:rsidR="007D01EE" w:rsidRPr="00665A7E">
        <w:rPr>
          <w:rFonts w:cs="B Lotus" w:hint="cs"/>
          <w:sz w:val="24"/>
          <w:szCs w:val="24"/>
          <w:rtl/>
        </w:rPr>
        <w:t>) تشکیل شده</w:t>
      </w:r>
      <w:r w:rsidRPr="00665A7E">
        <w:rPr>
          <w:rFonts w:cs="B Lotus" w:hint="cs"/>
          <w:sz w:val="24"/>
          <w:szCs w:val="24"/>
          <w:rtl/>
        </w:rPr>
        <w:t xml:space="preserve"> و تعداد کل </w:t>
      </w:r>
      <w:r w:rsidR="00665A7E">
        <w:rPr>
          <w:rFonts w:cs="B Lotus" w:hint="cs"/>
          <w:sz w:val="24"/>
          <w:szCs w:val="24"/>
          <w:rtl/>
        </w:rPr>
        <w:t>سؤالات</w:t>
      </w:r>
      <w:r w:rsidRPr="00665A7E">
        <w:rPr>
          <w:rFonts w:cs="B Lotus" w:hint="cs"/>
          <w:sz w:val="24"/>
          <w:szCs w:val="24"/>
          <w:rtl/>
        </w:rPr>
        <w:t xml:space="preserve"> 44 ماده </w:t>
      </w:r>
      <w:r w:rsidR="00665A7E">
        <w:rPr>
          <w:rFonts w:cs="B Lotus" w:hint="cs"/>
          <w:sz w:val="24"/>
          <w:szCs w:val="24"/>
          <w:rtl/>
        </w:rPr>
        <w:t>می‌باشد</w:t>
      </w:r>
      <w:r w:rsidR="007D01EE" w:rsidRPr="00665A7E">
        <w:rPr>
          <w:rFonts w:cs="B Lotus" w:hint="cs"/>
          <w:sz w:val="24"/>
          <w:szCs w:val="24"/>
          <w:rtl/>
        </w:rPr>
        <w:t>.</w:t>
      </w:r>
      <w:r w:rsidRPr="00665A7E">
        <w:rPr>
          <w:rFonts w:cs="B Lotus" w:hint="cs"/>
          <w:sz w:val="24"/>
          <w:szCs w:val="24"/>
          <w:rtl/>
        </w:rPr>
        <w:t xml:space="preserve"> سه زیرمقیاس خودکارآمدی، ارزش گذاری درونی و اضطراب امتحان </w:t>
      </w:r>
      <w:r w:rsidR="007D01EE" w:rsidRPr="00665A7E">
        <w:rPr>
          <w:rFonts w:cs="B Lotus" w:hint="cs"/>
          <w:sz w:val="24"/>
          <w:szCs w:val="24"/>
          <w:rtl/>
        </w:rPr>
        <w:t xml:space="preserve">توسط این پرسشنامه مورد بررسی قرار </w:t>
      </w:r>
      <w:r w:rsidR="00665A7E">
        <w:rPr>
          <w:rFonts w:cs="B Lotus" w:hint="cs"/>
          <w:sz w:val="24"/>
          <w:szCs w:val="24"/>
          <w:rtl/>
        </w:rPr>
        <w:t>می‌گیرد</w:t>
      </w:r>
      <w:r w:rsidR="007D01EE" w:rsidRPr="00665A7E">
        <w:rPr>
          <w:rFonts w:cs="B Lotus" w:hint="cs"/>
          <w:sz w:val="24"/>
          <w:szCs w:val="24"/>
          <w:rtl/>
        </w:rPr>
        <w:t>.</w:t>
      </w:r>
      <w:r w:rsidRPr="00665A7E">
        <w:rPr>
          <w:rFonts w:cs="B Lotus" w:hint="cs"/>
          <w:sz w:val="24"/>
          <w:szCs w:val="24"/>
          <w:rtl/>
        </w:rPr>
        <w:t xml:space="preserve"> مطالعات پنتریچ و دی گروت (1990) در مورد پایایی و روایی این مقیاس در یادگیری نشان داد که پایایی آن برای تعیین سه </w:t>
      </w:r>
      <w:r w:rsidR="00665A7E">
        <w:rPr>
          <w:rFonts w:cs="B Lotus" w:hint="cs"/>
          <w:sz w:val="24"/>
          <w:szCs w:val="24"/>
          <w:rtl/>
        </w:rPr>
        <w:t>مؤلفه</w:t>
      </w:r>
      <w:r w:rsidRPr="00665A7E">
        <w:rPr>
          <w:rFonts w:cs="B Lotus" w:hint="cs"/>
          <w:sz w:val="24"/>
          <w:szCs w:val="24"/>
          <w:rtl/>
        </w:rPr>
        <w:t xml:space="preserve"> باورهای انگیزشی که عبارتند از خودکارآمدی، ارزشگذاری درونی و اضطراب امتحان به ترتیب 89/0، 87/0، و 75/0 </w:t>
      </w:r>
      <w:r w:rsidR="00665A7E">
        <w:rPr>
          <w:rFonts w:cs="B Lotus" w:hint="cs"/>
          <w:sz w:val="24"/>
          <w:szCs w:val="24"/>
          <w:rtl/>
        </w:rPr>
        <w:t>می‌باشد</w:t>
      </w:r>
      <w:r w:rsidRPr="00665A7E">
        <w:rPr>
          <w:rFonts w:cs="B Lotus" w:hint="cs"/>
          <w:sz w:val="24"/>
          <w:szCs w:val="24"/>
          <w:rtl/>
        </w:rPr>
        <w:t xml:space="preserve"> (به نقل از کجباف و همکاران، 1382). حسینی نسب (1379) با استفاده از روش تحلیل عامل روایی این آزمون را اندازه گیری کرد که نتایج نشان داد خودکارآمدی، ارزش گذاری درونی و اضطراب امتحان به ترتیب 68/0، 41/0 و 77/0 روایی دارند (به نقل از کجباف و همکاران، 1382).</w:t>
      </w:r>
      <w:r w:rsidR="007D01EE" w:rsidRPr="00665A7E">
        <w:rPr>
          <w:rFonts w:cs="B Lotus" w:hint="cs"/>
          <w:sz w:val="24"/>
          <w:szCs w:val="24"/>
          <w:rtl/>
        </w:rPr>
        <w:t xml:space="preserve"> </w:t>
      </w:r>
      <w:r w:rsidR="001D4C16" w:rsidRPr="00665A7E">
        <w:rPr>
          <w:rFonts w:cs="B Lotus" w:hint="cs"/>
          <w:sz w:val="24"/>
          <w:szCs w:val="24"/>
          <w:rtl/>
        </w:rPr>
        <w:t>البرزی و سامانی (1378) از نظرات اساتید صاحب نظر دانشگاه شیراز برای تعیین روایی صوری پرسشنامه استفاده کردند که روایی قابل قبولی برای آن در نظر گرفته شد.</w:t>
      </w:r>
    </w:p>
    <w:p w:rsidR="00F926FE" w:rsidRPr="00665A7E" w:rsidRDefault="000307D1" w:rsidP="00665A7E">
      <w:pPr>
        <w:spacing w:after="240" w:line="240" w:lineRule="auto"/>
        <w:jc w:val="both"/>
        <w:rPr>
          <w:rFonts w:cs="B Lotus"/>
          <w:sz w:val="24"/>
          <w:szCs w:val="24"/>
          <w:rtl/>
        </w:rPr>
      </w:pPr>
      <w:r w:rsidRPr="00665A7E">
        <w:rPr>
          <w:rFonts w:cs="B Lotus" w:hint="cs"/>
          <w:b/>
          <w:bCs/>
          <w:sz w:val="24"/>
          <w:szCs w:val="24"/>
          <w:rtl/>
        </w:rPr>
        <w:t>پیشرفت تحصیلی:</w:t>
      </w:r>
      <w:r w:rsidRPr="00665A7E">
        <w:rPr>
          <w:rFonts w:cs="B Lotus" w:hint="cs"/>
          <w:sz w:val="24"/>
          <w:szCs w:val="24"/>
          <w:rtl/>
        </w:rPr>
        <w:t xml:space="preserve"> پیشرفت تحصیلی دانش آموزان در این تحقیق به وسیله معدل گزارش شده از طرف خود دانش آموزان اندازه گیری شد.</w:t>
      </w:r>
    </w:p>
    <w:p w:rsidR="00F926FE" w:rsidRPr="00665A7E" w:rsidRDefault="00F926FE" w:rsidP="00665A7E">
      <w:pPr>
        <w:spacing w:after="0" w:line="240" w:lineRule="auto"/>
        <w:jc w:val="both"/>
        <w:rPr>
          <w:rFonts w:cs="B Lotus"/>
          <w:b/>
          <w:bCs/>
          <w:sz w:val="24"/>
          <w:szCs w:val="24"/>
          <w:rtl/>
        </w:rPr>
      </w:pPr>
      <w:r w:rsidRPr="00665A7E">
        <w:rPr>
          <w:rFonts w:cs="B Lotus" w:hint="cs"/>
          <w:b/>
          <w:bCs/>
          <w:sz w:val="24"/>
          <w:szCs w:val="24"/>
          <w:rtl/>
        </w:rPr>
        <w:t>یافته‌ها:</w:t>
      </w:r>
    </w:p>
    <w:p w:rsidR="00001D52" w:rsidRPr="00665A7E" w:rsidRDefault="00001D52" w:rsidP="00665A7E">
      <w:pPr>
        <w:spacing w:after="0" w:line="240" w:lineRule="auto"/>
        <w:jc w:val="both"/>
        <w:rPr>
          <w:rFonts w:cs="B Lotus"/>
          <w:sz w:val="24"/>
          <w:szCs w:val="24"/>
          <w:rtl/>
        </w:rPr>
      </w:pPr>
      <w:r w:rsidRPr="00665A7E">
        <w:rPr>
          <w:rFonts w:cs="B Lotus" w:hint="cs"/>
          <w:sz w:val="24"/>
          <w:szCs w:val="24"/>
          <w:rtl/>
        </w:rPr>
        <w:t xml:space="preserve">در بخش نخست یافته‌های توصیفی پژوهش نظیر میانگین و انحراف استاندارد بدست آمده از ابزارهای پژوهش نشان داده شده و در بخش بعد به تحلیل استنباطی </w:t>
      </w:r>
      <w:r w:rsidR="00665A7E">
        <w:rPr>
          <w:rFonts w:cs="B Lotus" w:hint="cs"/>
          <w:sz w:val="24"/>
          <w:szCs w:val="24"/>
          <w:rtl/>
        </w:rPr>
        <w:t>داده‌ها</w:t>
      </w:r>
      <w:r w:rsidRPr="00665A7E">
        <w:rPr>
          <w:rFonts w:cs="B Lotus" w:hint="cs"/>
          <w:sz w:val="24"/>
          <w:szCs w:val="24"/>
          <w:rtl/>
        </w:rPr>
        <w:t xml:space="preserve"> پرداخته خواهد شد. در پژوهش حاضر متغیرهای پیش بین در برگیرنده نمرات حاصل از متغیرهای سبک‌های یادگیری و باورهای انگیزشی و متغیرهای ملاک شامل متغیر پیشرفت تحصیلی بود که مقادیر توصیفی هریک از آنها به تفکیک </w:t>
      </w:r>
      <w:r w:rsidRPr="00665A7E">
        <w:rPr>
          <w:rFonts w:cs="B Lotus"/>
          <w:sz w:val="24"/>
          <w:szCs w:val="24"/>
          <w:rtl/>
        </w:rPr>
        <w:t xml:space="preserve">در جدول </w:t>
      </w:r>
      <w:r w:rsidRPr="00665A7E">
        <w:rPr>
          <w:rFonts w:cs="B Lotus" w:hint="cs"/>
          <w:sz w:val="24"/>
          <w:szCs w:val="24"/>
          <w:rtl/>
        </w:rPr>
        <w:t>1</w:t>
      </w:r>
      <w:r w:rsidRPr="00665A7E">
        <w:rPr>
          <w:rFonts w:cs="B Lotus"/>
          <w:sz w:val="24"/>
          <w:szCs w:val="24"/>
          <w:rtl/>
        </w:rPr>
        <w:t xml:space="preserve"> ارائه شده است.</w:t>
      </w:r>
    </w:p>
    <w:p w:rsidR="00001D52" w:rsidRPr="00665A7E" w:rsidRDefault="00001D52" w:rsidP="00665A7E">
      <w:pPr>
        <w:spacing w:after="0" w:line="240" w:lineRule="auto"/>
        <w:jc w:val="center"/>
        <w:rPr>
          <w:rFonts w:cs="B Lotus"/>
          <w:b/>
          <w:bCs/>
          <w:i/>
          <w:iCs/>
          <w:sz w:val="24"/>
          <w:szCs w:val="24"/>
        </w:rPr>
      </w:pPr>
      <w:r w:rsidRPr="00665A7E">
        <w:rPr>
          <w:rFonts w:cs="B Lotus"/>
          <w:b/>
          <w:bCs/>
          <w:sz w:val="24"/>
          <w:szCs w:val="24"/>
          <w:rtl/>
        </w:rPr>
        <w:t xml:space="preserve">جدول </w:t>
      </w:r>
      <w:r w:rsidRPr="00665A7E">
        <w:rPr>
          <w:rFonts w:cs="B Lotus" w:hint="cs"/>
          <w:b/>
          <w:bCs/>
          <w:sz w:val="24"/>
          <w:szCs w:val="24"/>
          <w:rtl/>
        </w:rPr>
        <w:t>1</w:t>
      </w:r>
      <w:r w:rsidRPr="00665A7E">
        <w:rPr>
          <w:rFonts w:cs="B Lotus"/>
          <w:b/>
          <w:bCs/>
          <w:sz w:val="24"/>
          <w:szCs w:val="24"/>
          <w:rtl/>
        </w:rPr>
        <w:t xml:space="preserve">. </w:t>
      </w:r>
      <w:r w:rsidRPr="00665A7E">
        <w:rPr>
          <w:rFonts w:cs="B Lotus" w:hint="cs"/>
          <w:b/>
          <w:bCs/>
          <w:sz w:val="24"/>
          <w:szCs w:val="24"/>
          <w:rtl/>
        </w:rPr>
        <w:t>شاخص‌های توصیفی حاصل از ابزارهای</w:t>
      </w:r>
    </w:p>
    <w:tbl>
      <w:tblPr>
        <w:bidiVisual/>
        <w:tblW w:w="8573" w:type="dxa"/>
        <w:jc w:val="center"/>
        <w:tblBorders>
          <w:top w:val="single" w:sz="4" w:space="0" w:color="auto"/>
          <w:bottom w:val="single" w:sz="4" w:space="0" w:color="auto"/>
        </w:tblBorders>
        <w:tblLook w:val="04A0" w:firstRow="1" w:lastRow="0" w:firstColumn="1" w:lastColumn="0" w:noHBand="0" w:noVBand="1"/>
      </w:tblPr>
      <w:tblGrid>
        <w:gridCol w:w="2563"/>
        <w:gridCol w:w="3358"/>
        <w:gridCol w:w="1294"/>
        <w:gridCol w:w="1358"/>
      </w:tblGrid>
      <w:tr w:rsidR="00443D0F" w:rsidRPr="00665A7E" w:rsidTr="00665A7E">
        <w:trPr>
          <w:jc w:val="center"/>
        </w:trPr>
        <w:tc>
          <w:tcPr>
            <w:tcW w:w="2563" w:type="dxa"/>
            <w:tcBorders>
              <w:bottom w:val="single" w:sz="4" w:space="0" w:color="auto"/>
            </w:tcBorders>
            <w:vAlign w:val="center"/>
          </w:tcPr>
          <w:p w:rsidR="00443D0F" w:rsidRPr="00665A7E" w:rsidRDefault="00443D0F" w:rsidP="00665A7E">
            <w:pPr>
              <w:spacing w:after="0" w:line="240" w:lineRule="auto"/>
              <w:jc w:val="center"/>
              <w:rPr>
                <w:rFonts w:cs="B Lotus"/>
                <w:b/>
                <w:bCs/>
                <w:sz w:val="24"/>
                <w:szCs w:val="24"/>
                <w:rtl/>
              </w:rPr>
            </w:pPr>
            <w:r w:rsidRPr="00665A7E">
              <w:rPr>
                <w:rFonts w:cs="B Lotus" w:hint="cs"/>
                <w:b/>
                <w:bCs/>
                <w:sz w:val="24"/>
                <w:szCs w:val="24"/>
                <w:rtl/>
              </w:rPr>
              <w:t>متغیر</w:t>
            </w:r>
          </w:p>
        </w:tc>
        <w:tc>
          <w:tcPr>
            <w:tcW w:w="3358" w:type="dxa"/>
            <w:tcBorders>
              <w:bottom w:val="single" w:sz="4" w:space="0" w:color="auto"/>
            </w:tcBorders>
            <w:shd w:val="clear" w:color="auto" w:fill="auto"/>
            <w:vAlign w:val="center"/>
          </w:tcPr>
          <w:p w:rsidR="00443D0F" w:rsidRPr="00665A7E" w:rsidRDefault="00443D0F" w:rsidP="00665A7E">
            <w:pPr>
              <w:spacing w:after="0" w:line="240" w:lineRule="auto"/>
              <w:jc w:val="center"/>
              <w:rPr>
                <w:rFonts w:cs="B Lotus"/>
                <w:b/>
                <w:bCs/>
                <w:sz w:val="24"/>
                <w:szCs w:val="24"/>
                <w:rtl/>
              </w:rPr>
            </w:pPr>
            <w:r w:rsidRPr="00665A7E">
              <w:rPr>
                <w:rFonts w:cs="B Lotus" w:hint="cs"/>
                <w:b/>
                <w:bCs/>
                <w:sz w:val="24"/>
                <w:szCs w:val="24"/>
                <w:rtl/>
              </w:rPr>
              <w:t>مولفه‌ها</w:t>
            </w:r>
          </w:p>
        </w:tc>
        <w:tc>
          <w:tcPr>
            <w:tcW w:w="1294" w:type="dxa"/>
            <w:tcBorders>
              <w:bottom w:val="single" w:sz="4" w:space="0" w:color="auto"/>
            </w:tcBorders>
            <w:vAlign w:val="center"/>
          </w:tcPr>
          <w:p w:rsidR="00443D0F" w:rsidRPr="00665A7E" w:rsidRDefault="00443D0F" w:rsidP="00665A7E">
            <w:pPr>
              <w:spacing w:after="0" w:line="240" w:lineRule="auto"/>
              <w:jc w:val="center"/>
              <w:rPr>
                <w:rFonts w:cs="B Lotus"/>
                <w:b/>
                <w:bCs/>
                <w:sz w:val="24"/>
                <w:szCs w:val="24"/>
                <w:rtl/>
              </w:rPr>
            </w:pPr>
            <w:r w:rsidRPr="00665A7E">
              <w:rPr>
                <w:rFonts w:cs="B Lotus"/>
                <w:b/>
                <w:bCs/>
                <w:sz w:val="24"/>
                <w:szCs w:val="24"/>
                <w:rtl/>
              </w:rPr>
              <w:t>میانگین</w:t>
            </w:r>
          </w:p>
        </w:tc>
        <w:tc>
          <w:tcPr>
            <w:tcW w:w="1358" w:type="dxa"/>
            <w:tcBorders>
              <w:bottom w:val="single" w:sz="4" w:space="0" w:color="auto"/>
            </w:tcBorders>
            <w:vAlign w:val="center"/>
          </w:tcPr>
          <w:p w:rsidR="00443D0F" w:rsidRPr="00665A7E" w:rsidRDefault="00443D0F" w:rsidP="00665A7E">
            <w:pPr>
              <w:spacing w:after="0" w:line="240" w:lineRule="auto"/>
              <w:jc w:val="center"/>
              <w:rPr>
                <w:rFonts w:cs="B Lotus"/>
                <w:b/>
                <w:bCs/>
                <w:sz w:val="24"/>
                <w:szCs w:val="24"/>
                <w:rtl/>
              </w:rPr>
            </w:pPr>
            <w:r w:rsidRPr="00665A7E">
              <w:rPr>
                <w:rFonts w:cs="B Lotus"/>
                <w:b/>
                <w:bCs/>
                <w:sz w:val="24"/>
                <w:szCs w:val="24"/>
                <w:rtl/>
              </w:rPr>
              <w:t>انحراف معیار</w:t>
            </w:r>
          </w:p>
        </w:tc>
      </w:tr>
      <w:tr w:rsidR="00AC7BEE" w:rsidRPr="00665A7E" w:rsidTr="00665A7E">
        <w:trPr>
          <w:trHeight w:val="209"/>
          <w:jc w:val="center"/>
        </w:trPr>
        <w:tc>
          <w:tcPr>
            <w:tcW w:w="2563" w:type="dxa"/>
            <w:vMerge w:val="restart"/>
            <w:tcBorders>
              <w:top w:val="single" w:sz="4" w:space="0" w:color="auto"/>
              <w:bottom w:val="nil"/>
            </w:tcBorders>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سبک‌های یادگیری</w:t>
            </w:r>
          </w:p>
        </w:tc>
        <w:tc>
          <w:tcPr>
            <w:tcW w:w="3358" w:type="dxa"/>
            <w:tcBorders>
              <w:top w:val="single" w:sz="4" w:space="0" w:color="auto"/>
              <w:bottom w:val="nil"/>
            </w:tcBorders>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مفهوم سازی انتزاعی (</w:t>
            </w:r>
            <w:r w:rsidRPr="00665A7E">
              <w:rPr>
                <w:rFonts w:cs="B Lotus"/>
                <w:b/>
                <w:bCs/>
                <w:sz w:val="24"/>
                <w:szCs w:val="24"/>
              </w:rPr>
              <w:t>AC</w:t>
            </w:r>
            <w:r w:rsidRPr="00665A7E">
              <w:rPr>
                <w:rFonts w:cs="B Lotus" w:hint="cs"/>
                <w:b/>
                <w:bCs/>
                <w:sz w:val="24"/>
                <w:szCs w:val="24"/>
                <w:rtl/>
              </w:rPr>
              <w:t>)</w:t>
            </w:r>
          </w:p>
        </w:tc>
        <w:tc>
          <w:tcPr>
            <w:tcW w:w="1294" w:type="dxa"/>
            <w:tcBorders>
              <w:top w:val="single" w:sz="4" w:space="0" w:color="auto"/>
              <w:bottom w:val="nil"/>
            </w:tcBorders>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34.39</w:t>
            </w:r>
          </w:p>
        </w:tc>
        <w:tc>
          <w:tcPr>
            <w:tcW w:w="1358" w:type="dxa"/>
            <w:tcBorders>
              <w:top w:val="single" w:sz="4" w:space="0" w:color="auto"/>
              <w:bottom w:val="nil"/>
            </w:tcBorders>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13.94</w:t>
            </w:r>
          </w:p>
        </w:tc>
      </w:tr>
      <w:tr w:rsidR="00AC7BEE" w:rsidRPr="00665A7E" w:rsidTr="00665A7E">
        <w:trPr>
          <w:jc w:val="center"/>
        </w:trPr>
        <w:tc>
          <w:tcPr>
            <w:tcW w:w="2563" w:type="dxa"/>
            <w:vMerge/>
            <w:tcBorders>
              <w:top w:val="nil"/>
            </w:tcBorders>
            <w:vAlign w:val="center"/>
          </w:tcPr>
          <w:p w:rsidR="00AC7BEE" w:rsidRPr="00665A7E" w:rsidRDefault="00AC7BEE" w:rsidP="00665A7E">
            <w:pPr>
              <w:spacing w:after="0" w:line="240" w:lineRule="auto"/>
              <w:jc w:val="center"/>
              <w:rPr>
                <w:rFonts w:cs="B Lotus"/>
                <w:b/>
                <w:bCs/>
                <w:sz w:val="24"/>
                <w:szCs w:val="24"/>
                <w:rtl/>
              </w:rPr>
            </w:pPr>
          </w:p>
        </w:tc>
        <w:tc>
          <w:tcPr>
            <w:tcW w:w="3358" w:type="dxa"/>
            <w:tcBorders>
              <w:top w:val="nil"/>
            </w:tcBorders>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تجربه عینی (</w:t>
            </w:r>
            <w:r w:rsidRPr="00665A7E">
              <w:rPr>
                <w:rFonts w:cs="B Lotus"/>
                <w:b/>
                <w:bCs/>
                <w:sz w:val="24"/>
                <w:szCs w:val="24"/>
              </w:rPr>
              <w:t>CE</w:t>
            </w:r>
            <w:r w:rsidRPr="00665A7E">
              <w:rPr>
                <w:rFonts w:cs="B Lotus" w:hint="cs"/>
                <w:b/>
                <w:bCs/>
                <w:sz w:val="24"/>
                <w:szCs w:val="24"/>
                <w:rtl/>
              </w:rPr>
              <w:t>)</w:t>
            </w:r>
          </w:p>
        </w:tc>
        <w:tc>
          <w:tcPr>
            <w:tcW w:w="1294" w:type="dxa"/>
            <w:tcBorders>
              <w:top w:val="nil"/>
            </w:tcBorders>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27.97</w:t>
            </w:r>
          </w:p>
        </w:tc>
        <w:tc>
          <w:tcPr>
            <w:tcW w:w="1358" w:type="dxa"/>
            <w:tcBorders>
              <w:top w:val="nil"/>
            </w:tcBorders>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7.20</w:t>
            </w:r>
          </w:p>
        </w:tc>
      </w:tr>
      <w:tr w:rsidR="00AC7BEE" w:rsidRPr="00665A7E" w:rsidTr="00665A7E">
        <w:trPr>
          <w:jc w:val="center"/>
        </w:trPr>
        <w:tc>
          <w:tcPr>
            <w:tcW w:w="2563" w:type="dxa"/>
            <w:vMerge/>
            <w:vAlign w:val="center"/>
          </w:tcPr>
          <w:p w:rsidR="00AC7BEE" w:rsidRPr="00665A7E" w:rsidRDefault="00AC7BEE" w:rsidP="00665A7E">
            <w:pPr>
              <w:spacing w:after="0" w:line="240" w:lineRule="auto"/>
              <w:jc w:val="center"/>
              <w:rPr>
                <w:rFonts w:cs="B Lotus"/>
                <w:b/>
                <w:bCs/>
                <w:sz w:val="24"/>
                <w:szCs w:val="24"/>
                <w:rtl/>
              </w:rPr>
            </w:pP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مشاهده تاملی (</w:t>
            </w:r>
            <w:r w:rsidRPr="00665A7E">
              <w:rPr>
                <w:rFonts w:cs="B Lotus"/>
                <w:b/>
                <w:bCs/>
                <w:sz w:val="24"/>
                <w:szCs w:val="24"/>
              </w:rPr>
              <w:t>RO</w:t>
            </w:r>
            <w:r w:rsidRPr="00665A7E">
              <w:rPr>
                <w:rFonts w:cs="B Lotus" w:hint="cs"/>
                <w:b/>
                <w:bCs/>
                <w:sz w:val="24"/>
                <w:szCs w:val="24"/>
                <w:rtl/>
              </w:rPr>
              <w:t>)</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29.93</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7.88</w:t>
            </w:r>
          </w:p>
        </w:tc>
      </w:tr>
      <w:tr w:rsidR="00AC7BEE" w:rsidRPr="00665A7E" w:rsidTr="00665A7E">
        <w:trPr>
          <w:jc w:val="center"/>
        </w:trPr>
        <w:tc>
          <w:tcPr>
            <w:tcW w:w="2563" w:type="dxa"/>
            <w:vMerge/>
            <w:vAlign w:val="center"/>
          </w:tcPr>
          <w:p w:rsidR="00AC7BEE" w:rsidRPr="00665A7E" w:rsidRDefault="00AC7BEE" w:rsidP="00665A7E">
            <w:pPr>
              <w:spacing w:after="0" w:line="240" w:lineRule="auto"/>
              <w:jc w:val="center"/>
              <w:rPr>
                <w:rFonts w:cs="B Lotus"/>
                <w:b/>
                <w:bCs/>
                <w:sz w:val="24"/>
                <w:szCs w:val="24"/>
                <w:rtl/>
              </w:rPr>
            </w:pP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آزمایشگری فعال (</w:t>
            </w:r>
            <w:r w:rsidRPr="00665A7E">
              <w:rPr>
                <w:rFonts w:cs="B Lotus"/>
                <w:b/>
                <w:bCs/>
                <w:sz w:val="24"/>
                <w:szCs w:val="24"/>
              </w:rPr>
              <w:t>AE</w:t>
            </w:r>
            <w:r w:rsidRPr="00665A7E">
              <w:rPr>
                <w:rFonts w:cs="B Lotus" w:hint="cs"/>
                <w:b/>
                <w:bCs/>
                <w:sz w:val="24"/>
                <w:szCs w:val="24"/>
                <w:rtl/>
              </w:rPr>
              <w:t>)</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33.52</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10.64</w:t>
            </w:r>
          </w:p>
        </w:tc>
      </w:tr>
      <w:tr w:rsidR="00AC7BEE" w:rsidRPr="00665A7E" w:rsidTr="00665A7E">
        <w:trPr>
          <w:jc w:val="center"/>
        </w:trPr>
        <w:tc>
          <w:tcPr>
            <w:tcW w:w="2563" w:type="dxa"/>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پیشرفت تحصیلی</w:t>
            </w: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پیشرفت تحصیلی</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18.52</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.93</w:t>
            </w:r>
          </w:p>
        </w:tc>
      </w:tr>
      <w:tr w:rsidR="00AC7BEE" w:rsidRPr="00665A7E" w:rsidTr="00665A7E">
        <w:trPr>
          <w:jc w:val="center"/>
        </w:trPr>
        <w:tc>
          <w:tcPr>
            <w:tcW w:w="2563" w:type="dxa"/>
            <w:vMerge w:val="restart"/>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مولفه‌های باورهای انگیزشی</w:t>
            </w: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خودکارآمدی</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36.10</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4.44</w:t>
            </w:r>
          </w:p>
        </w:tc>
      </w:tr>
      <w:tr w:rsidR="00AC7BEE" w:rsidRPr="00665A7E" w:rsidTr="00665A7E">
        <w:trPr>
          <w:jc w:val="center"/>
        </w:trPr>
        <w:tc>
          <w:tcPr>
            <w:tcW w:w="2563" w:type="dxa"/>
            <w:vMerge/>
            <w:vAlign w:val="center"/>
          </w:tcPr>
          <w:p w:rsidR="00AC7BEE" w:rsidRPr="00665A7E" w:rsidRDefault="00AC7BEE" w:rsidP="00665A7E">
            <w:pPr>
              <w:spacing w:after="0" w:line="240" w:lineRule="auto"/>
              <w:jc w:val="center"/>
              <w:rPr>
                <w:rFonts w:cs="B Lotus"/>
                <w:b/>
                <w:bCs/>
                <w:sz w:val="24"/>
                <w:szCs w:val="24"/>
                <w:rtl/>
              </w:rPr>
            </w:pP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ارزش درونی</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42.43</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11.12</w:t>
            </w:r>
          </w:p>
        </w:tc>
      </w:tr>
      <w:tr w:rsidR="00AC7BEE" w:rsidRPr="00665A7E" w:rsidTr="00665A7E">
        <w:trPr>
          <w:jc w:val="center"/>
        </w:trPr>
        <w:tc>
          <w:tcPr>
            <w:tcW w:w="2563" w:type="dxa"/>
            <w:vMerge/>
            <w:vAlign w:val="center"/>
          </w:tcPr>
          <w:p w:rsidR="00AC7BEE" w:rsidRPr="00665A7E" w:rsidRDefault="00AC7BEE" w:rsidP="00665A7E">
            <w:pPr>
              <w:spacing w:after="0" w:line="240" w:lineRule="auto"/>
              <w:jc w:val="center"/>
              <w:rPr>
                <w:rFonts w:cs="B Lotus"/>
                <w:b/>
                <w:bCs/>
                <w:sz w:val="24"/>
                <w:szCs w:val="24"/>
                <w:rtl/>
              </w:rPr>
            </w:pP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اضطراب امتحان</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17.75</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4.88</w:t>
            </w:r>
          </w:p>
        </w:tc>
      </w:tr>
      <w:tr w:rsidR="00AC7BEE" w:rsidRPr="00665A7E" w:rsidTr="00665A7E">
        <w:trPr>
          <w:jc w:val="center"/>
        </w:trPr>
        <w:tc>
          <w:tcPr>
            <w:tcW w:w="2563" w:type="dxa"/>
            <w:vMerge w:val="restart"/>
            <w:vAlign w:val="center"/>
          </w:tcPr>
          <w:p w:rsidR="00AC7BEE" w:rsidRPr="00665A7E" w:rsidRDefault="00665A7E" w:rsidP="00665A7E">
            <w:pPr>
              <w:spacing w:after="0" w:line="240" w:lineRule="auto"/>
              <w:jc w:val="center"/>
              <w:rPr>
                <w:rFonts w:cs="B Lotus"/>
                <w:b/>
                <w:bCs/>
                <w:sz w:val="24"/>
                <w:szCs w:val="24"/>
                <w:rtl/>
              </w:rPr>
            </w:pPr>
            <w:r>
              <w:rPr>
                <w:rFonts w:cs="B Lotus" w:hint="cs"/>
                <w:b/>
                <w:bCs/>
                <w:sz w:val="24"/>
                <w:szCs w:val="24"/>
                <w:rtl/>
              </w:rPr>
              <w:t>مؤلفه</w:t>
            </w:r>
            <w:r w:rsidR="00AC7BEE" w:rsidRPr="00665A7E">
              <w:rPr>
                <w:rFonts w:cs="B Lotus" w:hint="cs"/>
                <w:b/>
                <w:bCs/>
                <w:sz w:val="24"/>
                <w:szCs w:val="24"/>
                <w:rtl/>
              </w:rPr>
              <w:t xml:space="preserve"> راهبردهای خود تنظیمی</w:t>
            </w: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راهبردهای شناختی</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51.13</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10.89</w:t>
            </w:r>
          </w:p>
        </w:tc>
      </w:tr>
      <w:tr w:rsidR="00AC7BEE" w:rsidRPr="00665A7E" w:rsidTr="00665A7E">
        <w:trPr>
          <w:jc w:val="center"/>
        </w:trPr>
        <w:tc>
          <w:tcPr>
            <w:tcW w:w="2563" w:type="dxa"/>
            <w:vMerge/>
            <w:vAlign w:val="center"/>
          </w:tcPr>
          <w:p w:rsidR="00AC7BEE" w:rsidRPr="00665A7E" w:rsidRDefault="00AC7BEE" w:rsidP="00665A7E">
            <w:pPr>
              <w:spacing w:after="0" w:line="240" w:lineRule="auto"/>
              <w:jc w:val="center"/>
              <w:rPr>
                <w:rFonts w:cs="B Lotus"/>
                <w:b/>
                <w:bCs/>
                <w:sz w:val="24"/>
                <w:szCs w:val="24"/>
                <w:rtl/>
              </w:rPr>
            </w:pPr>
          </w:p>
        </w:tc>
        <w:tc>
          <w:tcPr>
            <w:tcW w:w="3358" w:type="dxa"/>
            <w:shd w:val="clear" w:color="auto" w:fill="auto"/>
            <w:vAlign w:val="center"/>
          </w:tcPr>
          <w:p w:rsidR="00AC7BEE" w:rsidRPr="00665A7E" w:rsidRDefault="00AC7BEE" w:rsidP="00665A7E">
            <w:pPr>
              <w:spacing w:after="0" w:line="240" w:lineRule="auto"/>
              <w:jc w:val="center"/>
              <w:rPr>
                <w:rFonts w:cs="B Lotus"/>
                <w:b/>
                <w:bCs/>
                <w:sz w:val="24"/>
                <w:szCs w:val="24"/>
                <w:rtl/>
              </w:rPr>
            </w:pPr>
            <w:r w:rsidRPr="00665A7E">
              <w:rPr>
                <w:rFonts w:cs="B Lotus" w:hint="cs"/>
                <w:b/>
                <w:bCs/>
                <w:sz w:val="24"/>
                <w:szCs w:val="24"/>
                <w:rtl/>
              </w:rPr>
              <w:t>راهبردهای خودتنظیمی</w:t>
            </w:r>
          </w:p>
        </w:tc>
        <w:tc>
          <w:tcPr>
            <w:tcW w:w="1294"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18.67</w:t>
            </w:r>
          </w:p>
        </w:tc>
        <w:tc>
          <w:tcPr>
            <w:tcW w:w="1358" w:type="dxa"/>
            <w:vAlign w:val="center"/>
          </w:tcPr>
          <w:p w:rsidR="00AC7BEE" w:rsidRPr="00665A7E" w:rsidRDefault="00AC7BEE"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665A7E">
              <w:rPr>
                <w:rFonts w:ascii="Arial" w:hAnsi="Arial" w:cs="B Lotus"/>
                <w:color w:val="000000"/>
                <w:sz w:val="24"/>
                <w:szCs w:val="24"/>
              </w:rPr>
              <w:t>2.43</w:t>
            </w:r>
          </w:p>
        </w:tc>
      </w:tr>
    </w:tbl>
    <w:p w:rsidR="00001D52" w:rsidRPr="00665A7E" w:rsidRDefault="00001D52" w:rsidP="00665A7E">
      <w:pPr>
        <w:spacing w:line="240" w:lineRule="auto"/>
        <w:jc w:val="lowKashida"/>
        <w:rPr>
          <w:rFonts w:cs="B Lotus"/>
          <w:sz w:val="24"/>
          <w:szCs w:val="24"/>
          <w:rtl/>
        </w:rPr>
      </w:pPr>
    </w:p>
    <w:p w:rsidR="004B7C32" w:rsidRDefault="00AC7BEE" w:rsidP="00665A7E">
      <w:pPr>
        <w:spacing w:line="240" w:lineRule="auto"/>
        <w:jc w:val="lowKashida"/>
        <w:rPr>
          <w:rFonts w:cs="B Lotus"/>
          <w:sz w:val="24"/>
          <w:szCs w:val="24"/>
          <w:rtl/>
        </w:rPr>
      </w:pPr>
      <w:r w:rsidRPr="00665A7E">
        <w:rPr>
          <w:rFonts w:cs="B Lotus" w:hint="cs"/>
          <w:sz w:val="24"/>
          <w:szCs w:val="24"/>
          <w:rtl/>
        </w:rPr>
        <w:t xml:space="preserve">نتایج حاصل از تحلیل </w:t>
      </w:r>
      <w:r w:rsidR="00665A7E">
        <w:rPr>
          <w:rFonts w:cs="B Lotus" w:hint="cs"/>
          <w:sz w:val="24"/>
          <w:szCs w:val="24"/>
          <w:rtl/>
        </w:rPr>
        <w:t>داده‌ها</w:t>
      </w:r>
      <w:r w:rsidRPr="00665A7E">
        <w:rPr>
          <w:rFonts w:cs="B Lotus" w:hint="cs"/>
          <w:sz w:val="24"/>
          <w:szCs w:val="24"/>
          <w:rtl/>
        </w:rPr>
        <w:t xml:space="preserve"> در بخش توصیفی بیانگر آن است که در میان مولفه‌های مربوط به سبک‌های یادگیری، </w:t>
      </w:r>
      <w:r w:rsidR="00665A7E">
        <w:rPr>
          <w:rFonts w:cs="B Lotus" w:hint="cs"/>
          <w:sz w:val="24"/>
          <w:szCs w:val="24"/>
          <w:rtl/>
        </w:rPr>
        <w:t>مؤلفه</w:t>
      </w:r>
      <w:r w:rsidRPr="00665A7E">
        <w:rPr>
          <w:rFonts w:cs="B Lotus" w:hint="cs"/>
          <w:sz w:val="24"/>
          <w:szCs w:val="24"/>
          <w:rtl/>
        </w:rPr>
        <w:t xml:space="preserve"> مفهوم سازی انتزاعی با </w:t>
      </w:r>
      <w:r w:rsidR="00665A7E">
        <w:rPr>
          <w:rFonts w:cs="B Lotus" w:hint="cs"/>
          <w:sz w:val="24"/>
          <w:szCs w:val="24"/>
          <w:rtl/>
        </w:rPr>
        <w:t>میانگین</w:t>
      </w:r>
      <w:r w:rsidR="00665A7E">
        <w:rPr>
          <w:rFonts w:cs="B Lotus"/>
          <w:sz w:val="24"/>
          <w:szCs w:val="24"/>
          <w:rtl/>
        </w:rPr>
        <w:t xml:space="preserve"> 34</w:t>
      </w:r>
      <w:r w:rsidRPr="00665A7E">
        <w:rPr>
          <w:rFonts w:cs="B Lotus" w:hint="cs"/>
          <w:sz w:val="24"/>
          <w:szCs w:val="24"/>
          <w:rtl/>
        </w:rPr>
        <w:t xml:space="preserve">.39 و انحراف معیار 13.94 دارای بیشترین امتیاز و </w:t>
      </w:r>
      <w:r w:rsidR="00665A7E">
        <w:rPr>
          <w:rFonts w:cs="B Lotus" w:hint="cs"/>
          <w:sz w:val="24"/>
          <w:szCs w:val="24"/>
          <w:rtl/>
        </w:rPr>
        <w:t>مؤلفه</w:t>
      </w:r>
      <w:r w:rsidRPr="00665A7E">
        <w:rPr>
          <w:rFonts w:cs="B Lotus" w:hint="cs"/>
          <w:sz w:val="24"/>
          <w:szCs w:val="24"/>
          <w:rtl/>
        </w:rPr>
        <w:t xml:space="preserve"> تجربه عینی با میانگین 27.97 و انحراف معیار 7.20 دارارای کمترین امتیاز می‌باشد. همچنین آزمودنی‌های در </w:t>
      </w:r>
      <w:r w:rsidR="00665A7E">
        <w:rPr>
          <w:rFonts w:cs="B Lotus" w:hint="cs"/>
          <w:sz w:val="24"/>
          <w:szCs w:val="24"/>
          <w:rtl/>
        </w:rPr>
        <w:t>مؤلفه</w:t>
      </w:r>
      <w:r w:rsidRPr="00665A7E">
        <w:rPr>
          <w:rFonts w:cs="B Lotus" w:hint="cs"/>
          <w:sz w:val="24"/>
          <w:szCs w:val="24"/>
          <w:rtl/>
        </w:rPr>
        <w:t xml:space="preserve"> راهبردهای شناختی باورهای انگیزشی با کسب نمره 51.13 و انحراف معیار 10.89 بیشترین امتیاز را به دست آورده و در </w:t>
      </w:r>
      <w:r w:rsidR="00665A7E">
        <w:rPr>
          <w:rFonts w:cs="B Lotus" w:hint="cs"/>
          <w:sz w:val="24"/>
          <w:szCs w:val="24"/>
          <w:rtl/>
        </w:rPr>
        <w:t>مؤلفه</w:t>
      </w:r>
      <w:r w:rsidRPr="00665A7E">
        <w:rPr>
          <w:rFonts w:cs="B Lotus" w:hint="cs"/>
          <w:sz w:val="24"/>
          <w:szCs w:val="24"/>
          <w:rtl/>
        </w:rPr>
        <w:t xml:space="preserve"> اضطراب امتحان با میانگین 17.75 و انحراف معیار 4.88 کمترین نمره را کسب </w:t>
      </w:r>
      <w:r w:rsidR="00665A7E">
        <w:rPr>
          <w:rFonts w:cs="B Lotus" w:hint="cs"/>
          <w:sz w:val="24"/>
          <w:szCs w:val="24"/>
          <w:rtl/>
        </w:rPr>
        <w:t>کرده‌اند</w:t>
      </w:r>
      <w:r w:rsidRPr="00665A7E">
        <w:rPr>
          <w:rFonts w:cs="B Lotus" w:hint="cs"/>
          <w:sz w:val="24"/>
          <w:szCs w:val="24"/>
          <w:rtl/>
        </w:rPr>
        <w:t>. به منظور سنجش معنی داری رابطه بین متغیرها از تحلیل رگرس</w:t>
      </w:r>
      <w:r w:rsidR="000D2691" w:rsidRPr="00665A7E">
        <w:rPr>
          <w:rFonts w:cs="B Lotus" w:hint="cs"/>
          <w:sz w:val="24"/>
          <w:szCs w:val="24"/>
          <w:rtl/>
        </w:rPr>
        <w:t xml:space="preserve">یون سلسله مراتبی استفاده گردید. </w:t>
      </w:r>
      <w:r w:rsidR="00154257" w:rsidRPr="00665A7E">
        <w:rPr>
          <w:rFonts w:cs="B Lotus" w:hint="cs"/>
          <w:sz w:val="24"/>
          <w:szCs w:val="24"/>
          <w:rtl/>
        </w:rPr>
        <w:t>نتایج ضرایب همبستگی میان متغیرها در جدول 2 گزارش شده است.</w:t>
      </w:r>
    </w:p>
    <w:p w:rsidR="00665A7E" w:rsidRPr="00665A7E" w:rsidRDefault="00665A7E" w:rsidP="00665A7E">
      <w:pPr>
        <w:spacing w:after="0" w:line="240" w:lineRule="auto"/>
        <w:jc w:val="center"/>
        <w:rPr>
          <w:rFonts w:cs="B Lotus"/>
          <w:b/>
          <w:bCs/>
          <w:sz w:val="20"/>
          <w:szCs w:val="20"/>
          <w:rtl/>
        </w:rPr>
      </w:pPr>
      <w:r w:rsidRPr="00665A7E">
        <w:rPr>
          <w:rFonts w:cs="B Lotus" w:hint="cs"/>
          <w:b/>
          <w:bCs/>
          <w:sz w:val="20"/>
          <w:szCs w:val="20"/>
          <w:rtl/>
        </w:rPr>
        <w:t>جدول 2. ضرایب همبستگی رابطه بین سبک‌های یادگیری، پیشرفت تحصیلی و باورهای انگیزشی</w:t>
      </w:r>
    </w:p>
    <w:tbl>
      <w:tblPr>
        <w:tblpPr w:leftFromText="180" w:rightFromText="180" w:vertAnchor="text" w:horzAnchor="margin" w:tblpXSpec="center" w:tblpY="504"/>
        <w:bidiVisual/>
        <w:tblW w:w="11482" w:type="dxa"/>
        <w:tblBorders>
          <w:top w:val="single" w:sz="4" w:space="0" w:color="auto"/>
          <w:bottom w:val="single" w:sz="4" w:space="0" w:color="auto"/>
        </w:tblBorders>
        <w:tblLayout w:type="fixed"/>
        <w:tblLook w:val="04A0" w:firstRow="1" w:lastRow="0" w:firstColumn="1" w:lastColumn="0" w:noHBand="0" w:noVBand="1"/>
      </w:tblPr>
      <w:tblGrid>
        <w:gridCol w:w="709"/>
        <w:gridCol w:w="850"/>
        <w:gridCol w:w="992"/>
        <w:gridCol w:w="993"/>
        <w:gridCol w:w="1134"/>
        <w:gridCol w:w="992"/>
        <w:gridCol w:w="992"/>
        <w:gridCol w:w="992"/>
        <w:gridCol w:w="1134"/>
        <w:gridCol w:w="1418"/>
        <w:gridCol w:w="1276"/>
      </w:tblGrid>
      <w:tr w:rsidR="00FE4E3F" w:rsidRPr="00665A7E" w:rsidTr="00665A7E">
        <w:trPr>
          <w:cantSplit/>
          <w:trHeight w:val="77"/>
        </w:trPr>
        <w:tc>
          <w:tcPr>
            <w:tcW w:w="709" w:type="dxa"/>
            <w:tcBorders>
              <w:top w:val="single" w:sz="4" w:space="0" w:color="auto"/>
              <w:bottom w:val="single" w:sz="4" w:space="0" w:color="auto"/>
            </w:tcBorders>
            <w:shd w:val="clear" w:color="auto" w:fill="auto"/>
            <w:vAlign w:val="center"/>
          </w:tcPr>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متغیرها</w:t>
            </w:r>
          </w:p>
        </w:tc>
        <w:tc>
          <w:tcPr>
            <w:tcW w:w="850" w:type="dxa"/>
            <w:tcBorders>
              <w:top w:val="single" w:sz="4" w:space="0" w:color="auto"/>
              <w:bottom w:val="single" w:sz="4" w:space="0" w:color="auto"/>
            </w:tcBorders>
            <w:shd w:val="clear" w:color="auto" w:fill="auto"/>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1</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پیشرفت تحصیلی</w:t>
            </w:r>
          </w:p>
        </w:tc>
        <w:tc>
          <w:tcPr>
            <w:tcW w:w="992" w:type="dxa"/>
            <w:tcBorders>
              <w:top w:val="single" w:sz="4" w:space="0" w:color="auto"/>
              <w:bottom w:val="single" w:sz="4" w:space="0" w:color="auto"/>
            </w:tcBorders>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2</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تجربه عینی</w:t>
            </w:r>
          </w:p>
        </w:tc>
        <w:tc>
          <w:tcPr>
            <w:tcW w:w="993" w:type="dxa"/>
            <w:tcBorders>
              <w:top w:val="single" w:sz="4" w:space="0" w:color="auto"/>
              <w:bottom w:val="single" w:sz="4" w:space="0" w:color="auto"/>
            </w:tcBorders>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3</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مشاهده تاملی</w:t>
            </w:r>
          </w:p>
        </w:tc>
        <w:tc>
          <w:tcPr>
            <w:tcW w:w="1134" w:type="dxa"/>
            <w:tcBorders>
              <w:top w:val="single" w:sz="4" w:space="0" w:color="auto"/>
              <w:bottom w:val="single" w:sz="4" w:space="0" w:color="auto"/>
            </w:tcBorders>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4</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مفهوم سازی انتزاعی</w:t>
            </w:r>
          </w:p>
        </w:tc>
        <w:tc>
          <w:tcPr>
            <w:tcW w:w="992" w:type="dxa"/>
            <w:tcBorders>
              <w:top w:val="single" w:sz="4" w:space="0" w:color="auto"/>
              <w:bottom w:val="single" w:sz="4" w:space="0" w:color="auto"/>
            </w:tcBorders>
            <w:shd w:val="clear" w:color="auto" w:fill="auto"/>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5</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آزمایشگری فعال</w:t>
            </w:r>
          </w:p>
        </w:tc>
        <w:tc>
          <w:tcPr>
            <w:tcW w:w="992" w:type="dxa"/>
            <w:tcBorders>
              <w:top w:val="single" w:sz="4" w:space="0" w:color="auto"/>
              <w:bottom w:val="single" w:sz="4" w:space="0" w:color="auto"/>
            </w:tcBorders>
            <w:vAlign w:val="center"/>
          </w:tcPr>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6</w:t>
            </w:r>
          </w:p>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خودکارآمدی</w:t>
            </w:r>
          </w:p>
        </w:tc>
        <w:tc>
          <w:tcPr>
            <w:tcW w:w="992" w:type="dxa"/>
            <w:tcBorders>
              <w:top w:val="single" w:sz="4" w:space="0" w:color="auto"/>
              <w:bottom w:val="single" w:sz="4" w:space="0" w:color="auto"/>
            </w:tcBorders>
            <w:vAlign w:val="center"/>
          </w:tcPr>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7</w:t>
            </w:r>
          </w:p>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ارزش درونی</w:t>
            </w:r>
          </w:p>
        </w:tc>
        <w:tc>
          <w:tcPr>
            <w:tcW w:w="1134" w:type="dxa"/>
            <w:tcBorders>
              <w:top w:val="single" w:sz="4" w:space="0" w:color="auto"/>
              <w:bottom w:val="single" w:sz="4" w:space="0" w:color="auto"/>
            </w:tcBorders>
            <w:shd w:val="clear" w:color="auto" w:fill="auto"/>
            <w:vAlign w:val="center"/>
          </w:tcPr>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8</w:t>
            </w:r>
          </w:p>
          <w:p w:rsidR="00FE4E3F" w:rsidRPr="00665A7E" w:rsidRDefault="00FE4E3F" w:rsidP="00665A7E">
            <w:pPr>
              <w:tabs>
                <w:tab w:val="left" w:pos="-827"/>
              </w:tabs>
              <w:spacing w:after="0" w:line="240" w:lineRule="auto"/>
              <w:ind w:right="34"/>
              <w:jc w:val="center"/>
              <w:rPr>
                <w:rFonts w:ascii="Arial" w:hAnsi="Arial" w:cs="B Lotus"/>
                <w:color w:val="000000"/>
                <w:sz w:val="24"/>
                <w:szCs w:val="24"/>
                <w:rtl/>
              </w:rPr>
            </w:pPr>
            <w:r w:rsidRPr="00665A7E">
              <w:rPr>
                <w:rFonts w:ascii="Arial" w:hAnsi="Arial" w:cs="B Lotus" w:hint="cs"/>
                <w:color w:val="000000"/>
                <w:sz w:val="24"/>
                <w:szCs w:val="24"/>
                <w:rtl/>
              </w:rPr>
              <w:t>اضطراب امتحان</w:t>
            </w:r>
          </w:p>
        </w:tc>
        <w:tc>
          <w:tcPr>
            <w:tcW w:w="1418" w:type="dxa"/>
            <w:tcBorders>
              <w:top w:val="single" w:sz="4" w:space="0" w:color="auto"/>
              <w:bottom w:val="single" w:sz="4" w:space="0" w:color="auto"/>
            </w:tcBorders>
            <w:shd w:val="clear" w:color="auto" w:fill="auto"/>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9</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راهبردهای شناختی</w:t>
            </w:r>
          </w:p>
        </w:tc>
        <w:tc>
          <w:tcPr>
            <w:tcW w:w="1276" w:type="dxa"/>
            <w:tcBorders>
              <w:top w:val="single" w:sz="4" w:space="0" w:color="auto"/>
              <w:bottom w:val="single" w:sz="4" w:space="0" w:color="auto"/>
            </w:tcBorders>
            <w:vAlign w:val="center"/>
          </w:tcPr>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10</w:t>
            </w:r>
          </w:p>
          <w:p w:rsidR="00FE4E3F" w:rsidRPr="00665A7E" w:rsidRDefault="00FE4E3F" w:rsidP="00665A7E">
            <w:pPr>
              <w:tabs>
                <w:tab w:val="left" w:pos="911"/>
              </w:tabs>
              <w:spacing w:after="0" w:line="240" w:lineRule="auto"/>
              <w:jc w:val="center"/>
              <w:rPr>
                <w:rFonts w:ascii="Arial" w:hAnsi="Arial" w:cs="B Lotus"/>
                <w:color w:val="000000"/>
                <w:sz w:val="24"/>
                <w:szCs w:val="24"/>
                <w:rtl/>
              </w:rPr>
            </w:pPr>
            <w:r w:rsidRPr="00665A7E">
              <w:rPr>
                <w:rFonts w:ascii="Arial" w:hAnsi="Arial" w:cs="B Lotus" w:hint="cs"/>
                <w:color w:val="000000"/>
                <w:sz w:val="24"/>
                <w:szCs w:val="24"/>
                <w:rtl/>
              </w:rPr>
              <w:t>راهبردهای خودتنظیمی</w:t>
            </w:r>
          </w:p>
        </w:tc>
      </w:tr>
      <w:tr w:rsidR="00FE4E3F" w:rsidRPr="00665A7E" w:rsidTr="00665A7E">
        <w:tc>
          <w:tcPr>
            <w:tcW w:w="709" w:type="dxa"/>
            <w:tcBorders>
              <w:top w:val="single" w:sz="4" w:space="0" w:color="auto"/>
            </w:tcBorders>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1</w:t>
            </w:r>
          </w:p>
        </w:tc>
        <w:tc>
          <w:tcPr>
            <w:tcW w:w="850" w:type="dxa"/>
            <w:tcBorders>
              <w:top w:val="single" w:sz="4" w:space="0" w:color="auto"/>
            </w:tcBorders>
            <w:shd w:val="clear" w:color="auto" w:fill="auto"/>
            <w:vAlign w:val="center"/>
          </w:tcPr>
          <w:p w:rsidR="00FE4E3F" w:rsidRPr="00665A7E" w:rsidRDefault="00FE4E3F" w:rsidP="00665A7E">
            <w:pPr>
              <w:autoSpaceDE w:val="0"/>
              <w:autoSpaceDN w:val="0"/>
              <w:adjustRightInd w:val="0"/>
              <w:spacing w:before="240" w:after="0" w:line="240" w:lineRule="auto"/>
              <w:ind w:left="60" w:right="60"/>
              <w:jc w:val="center"/>
              <w:rPr>
                <w:rFonts w:ascii="Arial" w:hAnsi="Arial" w:cs="B Lotus"/>
                <w:color w:val="000000"/>
                <w:sz w:val="24"/>
                <w:szCs w:val="24"/>
              </w:rPr>
            </w:pPr>
            <w:r w:rsidRPr="00665A7E">
              <w:rPr>
                <w:rFonts w:ascii="Arial" w:hAnsi="Arial" w:cs="B Lotus" w:hint="cs"/>
                <w:color w:val="000000"/>
                <w:sz w:val="24"/>
                <w:szCs w:val="24"/>
                <w:rtl/>
              </w:rPr>
              <w:t>1</w:t>
            </w:r>
          </w:p>
        </w:tc>
        <w:tc>
          <w:tcPr>
            <w:tcW w:w="992" w:type="dxa"/>
            <w:tcBorders>
              <w:top w:val="single" w:sz="4" w:space="0" w:color="auto"/>
            </w:tcBorders>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993" w:type="dxa"/>
            <w:tcBorders>
              <w:top w:val="single" w:sz="4" w:space="0" w:color="auto"/>
            </w:tcBorders>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134" w:type="dxa"/>
            <w:tcBorders>
              <w:top w:val="single" w:sz="4" w:space="0" w:color="auto"/>
            </w:tcBorders>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992" w:type="dxa"/>
            <w:tcBorders>
              <w:top w:val="single" w:sz="4" w:space="0" w:color="auto"/>
            </w:tcBorders>
            <w:shd w:val="clear" w:color="auto" w:fill="auto"/>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992" w:type="dxa"/>
            <w:tcBorders>
              <w:top w:val="single" w:sz="4" w:space="0" w:color="auto"/>
            </w:tcBorders>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992" w:type="dxa"/>
            <w:tcBorders>
              <w:top w:val="single" w:sz="4" w:space="0" w:color="auto"/>
            </w:tcBorders>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134" w:type="dxa"/>
            <w:tcBorders>
              <w:top w:val="single" w:sz="4" w:space="0" w:color="auto"/>
            </w:tcBorders>
            <w:shd w:val="clear" w:color="auto" w:fill="auto"/>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418" w:type="dxa"/>
            <w:tcBorders>
              <w:top w:val="single" w:sz="4" w:space="0" w:color="auto"/>
            </w:tcBorders>
            <w:shd w:val="clear" w:color="auto" w:fill="auto"/>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276" w:type="dxa"/>
            <w:tcBorders>
              <w:top w:val="single" w:sz="4" w:space="0" w:color="auto"/>
            </w:tcBorders>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r>
      <w:tr w:rsidR="00FE4E3F" w:rsidRPr="00665A7E" w:rsidTr="00665A7E">
        <w:trPr>
          <w:trHeight w:val="77"/>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2</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w:t>
            </w:r>
            <w:r w:rsidR="00137158" w:rsidRPr="00665A7E">
              <w:rPr>
                <w:rFonts w:ascii="Arial" w:hAnsi="Arial" w:cs="B Lotus" w:hint="cs"/>
                <w:color w:val="000000"/>
                <w:sz w:val="24"/>
                <w:szCs w:val="24"/>
                <w:rtl/>
              </w:rPr>
              <w:t>1</w:t>
            </w:r>
            <w:r w:rsidRPr="00665A7E">
              <w:rPr>
                <w:rFonts w:ascii="Arial" w:hAnsi="Arial" w:cs="B Lotus"/>
                <w:color w:val="000000"/>
                <w:sz w:val="24"/>
                <w:szCs w:val="24"/>
              </w:rPr>
              <w:t>60</w:t>
            </w:r>
          </w:p>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w:t>
            </w:r>
            <w:r w:rsidR="00137158" w:rsidRPr="00665A7E">
              <w:rPr>
                <w:rFonts w:ascii="Arial" w:hAnsi="Arial" w:cs="B Lotus"/>
                <w:color w:val="000000"/>
                <w:sz w:val="24"/>
                <w:szCs w:val="24"/>
              </w:rPr>
              <w:t>219</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993" w:type="dxa"/>
            <w:vAlign w:val="center"/>
          </w:tcPr>
          <w:p w:rsidR="00FE4E3F" w:rsidRPr="00665A7E" w:rsidRDefault="00FE4E3F" w:rsidP="00665A7E">
            <w:pPr>
              <w:autoSpaceDE w:val="0"/>
              <w:autoSpaceDN w:val="0"/>
              <w:adjustRightInd w:val="0"/>
              <w:spacing w:before="240" w:after="0" w:line="240" w:lineRule="auto"/>
              <w:ind w:left="60" w:right="60"/>
              <w:jc w:val="center"/>
              <w:rPr>
                <w:rFonts w:ascii="Arial" w:hAnsi="Arial" w:cs="B Lotus"/>
                <w:color w:val="000000"/>
                <w:sz w:val="24"/>
                <w:szCs w:val="24"/>
              </w:rPr>
            </w:pPr>
          </w:p>
        </w:tc>
        <w:tc>
          <w:tcPr>
            <w:tcW w:w="1134" w:type="dxa"/>
            <w:vAlign w:val="center"/>
          </w:tcPr>
          <w:p w:rsidR="00FE4E3F" w:rsidRPr="00665A7E" w:rsidRDefault="00FE4E3F" w:rsidP="00665A7E">
            <w:pPr>
              <w:autoSpaceDE w:val="0"/>
              <w:autoSpaceDN w:val="0"/>
              <w:adjustRightInd w:val="0"/>
              <w:spacing w:before="240" w:after="0" w:line="240" w:lineRule="auto"/>
              <w:ind w:left="60" w:right="60"/>
              <w:jc w:val="center"/>
              <w:rPr>
                <w:rFonts w:ascii="Arial" w:hAnsi="Arial" w:cs="B Lotus"/>
                <w:color w:val="000000"/>
                <w:sz w:val="24"/>
                <w:szCs w:val="24"/>
              </w:rPr>
            </w:pPr>
          </w:p>
        </w:tc>
        <w:tc>
          <w:tcPr>
            <w:tcW w:w="992" w:type="dxa"/>
            <w:shd w:val="clear" w:color="auto" w:fill="auto"/>
            <w:vAlign w:val="center"/>
          </w:tcPr>
          <w:p w:rsidR="00FE4E3F" w:rsidRPr="00665A7E" w:rsidRDefault="00FE4E3F" w:rsidP="00665A7E">
            <w:pPr>
              <w:autoSpaceDE w:val="0"/>
              <w:autoSpaceDN w:val="0"/>
              <w:adjustRightInd w:val="0"/>
              <w:spacing w:before="240" w:after="0" w:line="240" w:lineRule="auto"/>
              <w:ind w:left="60" w:right="60"/>
              <w:jc w:val="center"/>
              <w:rPr>
                <w:rFonts w:ascii="Arial" w:hAnsi="Arial" w:cs="B Lotus"/>
                <w:color w:val="000000"/>
                <w:sz w:val="24"/>
                <w:szCs w:val="24"/>
              </w:rPr>
            </w:pPr>
          </w:p>
        </w:tc>
        <w:tc>
          <w:tcPr>
            <w:tcW w:w="992" w:type="dxa"/>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992" w:type="dxa"/>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134" w:type="dxa"/>
            <w:shd w:val="clear" w:color="auto" w:fill="auto"/>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418" w:type="dxa"/>
            <w:shd w:val="clear" w:color="auto" w:fill="auto"/>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276" w:type="dxa"/>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r>
      <w:tr w:rsidR="00FE4E3F" w:rsidRPr="00665A7E" w:rsidTr="00665A7E">
        <w:trPr>
          <w:trHeight w:val="385"/>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3</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.278</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.030</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.178</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.169</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1134"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992"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134"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418" w:type="dxa"/>
            <w:shd w:val="clear" w:color="auto" w:fill="auto"/>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c>
          <w:tcPr>
            <w:tcW w:w="1276" w:type="dxa"/>
            <w:vAlign w:val="center"/>
          </w:tcPr>
          <w:p w:rsidR="00FE4E3F" w:rsidRPr="00665A7E" w:rsidRDefault="00FE4E3F" w:rsidP="00665A7E">
            <w:pPr>
              <w:tabs>
                <w:tab w:val="left" w:pos="911"/>
              </w:tabs>
              <w:spacing w:before="240" w:after="0" w:line="240" w:lineRule="auto"/>
              <w:jc w:val="center"/>
              <w:rPr>
                <w:rFonts w:ascii="Arial" w:hAnsi="Arial" w:cs="B Lotus"/>
                <w:color w:val="000000"/>
                <w:sz w:val="24"/>
                <w:szCs w:val="24"/>
                <w:rtl/>
              </w:rPr>
            </w:pPr>
          </w:p>
        </w:tc>
      </w:tr>
      <w:tr w:rsidR="00FE4E3F" w:rsidRPr="00665A7E" w:rsidTr="00665A7E">
        <w:trPr>
          <w:trHeight w:val="268"/>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4</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.468</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.013</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.921</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.221</w:t>
            </w:r>
          </w:p>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.087</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992"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134"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418"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276"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r>
      <w:tr w:rsidR="00FE4E3F" w:rsidRPr="00665A7E" w:rsidTr="00665A7E">
        <w:trPr>
          <w:trHeight w:val="268"/>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5</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.544</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.009</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.946</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.329</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0.010</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.445</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.007</w:t>
            </w:r>
          </w:p>
        </w:tc>
        <w:tc>
          <w:tcPr>
            <w:tcW w:w="992"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134"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418"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276"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r>
      <w:tr w:rsidR="00FE4E3F" w:rsidRPr="00665A7E" w:rsidTr="00665A7E">
        <w:trPr>
          <w:trHeight w:val="268"/>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lastRenderedPageBreak/>
              <w:t>6</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.402</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.017</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.898</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.090</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.492</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.411</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.341</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.007</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992"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134"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418"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276"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r>
      <w:tr w:rsidR="00FE4E3F" w:rsidRPr="00665A7E" w:rsidTr="00665A7E">
        <w:trPr>
          <w:trHeight w:val="268"/>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7</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.554</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-.046</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.724</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.077</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.555</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.429</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.349</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.006</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.366</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.004</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1134"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418"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276"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r>
      <w:tr w:rsidR="00FE4E3F" w:rsidRPr="00665A7E" w:rsidTr="00665A7E">
        <w:trPr>
          <w:trHeight w:val="436"/>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8</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-.341</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.007</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-.104</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.426</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-.373</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.003</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-.408</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992"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-.243</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.059</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-.191</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.139</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-.112</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.390</w:t>
            </w:r>
          </w:p>
        </w:tc>
        <w:tc>
          <w:tcPr>
            <w:tcW w:w="1134"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1418" w:type="dxa"/>
            <w:shd w:val="clear" w:color="auto" w:fill="auto"/>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c>
          <w:tcPr>
            <w:tcW w:w="1276"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r>
      <w:tr w:rsidR="00FE4E3F" w:rsidRPr="00665A7E" w:rsidTr="00665A7E">
        <w:trPr>
          <w:trHeight w:val="428"/>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9</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.301</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.018</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.223</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.084</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.467</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-.030</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.821</w:t>
            </w:r>
          </w:p>
        </w:tc>
        <w:tc>
          <w:tcPr>
            <w:tcW w:w="992"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.079</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.543</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.167</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.197</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-.097</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.458</w:t>
            </w:r>
          </w:p>
        </w:tc>
        <w:tc>
          <w:tcPr>
            <w:tcW w:w="1134"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-.328</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.010</w:t>
            </w:r>
          </w:p>
        </w:tc>
        <w:tc>
          <w:tcPr>
            <w:tcW w:w="1418"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c>
          <w:tcPr>
            <w:tcW w:w="1276" w:type="dxa"/>
            <w:vAlign w:val="center"/>
          </w:tcPr>
          <w:p w:rsidR="00FE4E3F" w:rsidRPr="00665A7E" w:rsidRDefault="00FE4E3F" w:rsidP="00665A7E">
            <w:pPr>
              <w:autoSpaceDE w:val="0"/>
              <w:autoSpaceDN w:val="0"/>
              <w:bidi w:val="0"/>
              <w:adjustRightInd w:val="0"/>
              <w:spacing w:before="240" w:after="0" w:line="240" w:lineRule="auto"/>
              <w:ind w:left="60" w:right="60"/>
              <w:jc w:val="center"/>
              <w:rPr>
                <w:rFonts w:ascii="Arial" w:hAnsi="Arial" w:cs="B Lotus"/>
                <w:color w:val="000000"/>
                <w:sz w:val="24"/>
                <w:szCs w:val="24"/>
              </w:rPr>
            </w:pPr>
          </w:p>
        </w:tc>
      </w:tr>
      <w:tr w:rsidR="00FE4E3F" w:rsidRPr="00665A7E" w:rsidTr="00665A7E">
        <w:trPr>
          <w:trHeight w:val="268"/>
        </w:trPr>
        <w:tc>
          <w:tcPr>
            <w:tcW w:w="709" w:type="dxa"/>
            <w:shd w:val="clear" w:color="auto" w:fill="auto"/>
            <w:vAlign w:val="center"/>
          </w:tcPr>
          <w:p w:rsidR="00FE4E3F" w:rsidRPr="00665A7E" w:rsidRDefault="00FE4E3F" w:rsidP="00665A7E">
            <w:pPr>
              <w:spacing w:before="240" w:after="0" w:line="240" w:lineRule="auto"/>
              <w:jc w:val="center"/>
              <w:rPr>
                <w:rFonts w:cs="B Lotus"/>
                <w:sz w:val="24"/>
                <w:szCs w:val="24"/>
                <w:rtl/>
              </w:rPr>
            </w:pPr>
            <w:r w:rsidRPr="00665A7E">
              <w:rPr>
                <w:rFonts w:cs="B Lotus" w:hint="cs"/>
                <w:sz w:val="24"/>
                <w:szCs w:val="24"/>
                <w:rtl/>
              </w:rPr>
              <w:t>10</w:t>
            </w:r>
          </w:p>
        </w:tc>
        <w:tc>
          <w:tcPr>
            <w:tcW w:w="850"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.376</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.003</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.012</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.939</w:t>
            </w:r>
          </w:p>
        </w:tc>
        <w:tc>
          <w:tcPr>
            <w:tcW w:w="993"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.149</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.251</w:t>
            </w:r>
          </w:p>
        </w:tc>
        <w:tc>
          <w:tcPr>
            <w:tcW w:w="1134"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.213</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.099</w:t>
            </w:r>
          </w:p>
        </w:tc>
        <w:tc>
          <w:tcPr>
            <w:tcW w:w="992"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.253</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.049</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.308</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.016</w:t>
            </w:r>
          </w:p>
        </w:tc>
        <w:tc>
          <w:tcPr>
            <w:tcW w:w="992"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.404</w:t>
            </w:r>
            <w:r w:rsidRPr="00665A7E">
              <w:rPr>
                <w:rFonts w:asciiTheme="majorBidi" w:hAnsiTheme="majorBidi" w:cs="B Lotus"/>
                <w:color w:val="000000"/>
                <w:sz w:val="24"/>
                <w:szCs w:val="24"/>
                <w:vertAlign w:val="superscript"/>
              </w:rPr>
              <w:t>**</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.001</w:t>
            </w:r>
          </w:p>
        </w:tc>
        <w:tc>
          <w:tcPr>
            <w:tcW w:w="1134"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.067</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.606</w:t>
            </w:r>
          </w:p>
        </w:tc>
        <w:tc>
          <w:tcPr>
            <w:tcW w:w="1418" w:type="dxa"/>
            <w:shd w:val="clear" w:color="auto" w:fill="auto"/>
            <w:vAlign w:val="center"/>
          </w:tcPr>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-.047</w:t>
            </w:r>
          </w:p>
          <w:p w:rsidR="00FE4E3F" w:rsidRPr="00665A7E" w:rsidRDefault="00FE4E3F" w:rsidP="00665A7E">
            <w:pPr>
              <w:autoSpaceDE w:val="0"/>
              <w:autoSpaceDN w:val="0"/>
              <w:bidi w:val="0"/>
              <w:adjustRightInd w:val="0"/>
              <w:spacing w:after="0" w:line="240" w:lineRule="auto"/>
              <w:ind w:left="60" w:right="60"/>
              <w:jc w:val="center"/>
              <w:rPr>
                <w:rFonts w:asciiTheme="majorBidi" w:hAnsiTheme="majorBidi" w:cs="B Lotus"/>
                <w:color w:val="000000"/>
                <w:sz w:val="24"/>
                <w:szCs w:val="24"/>
              </w:rPr>
            </w:pPr>
            <w:r w:rsidRPr="00665A7E">
              <w:rPr>
                <w:rFonts w:asciiTheme="majorBidi" w:hAnsiTheme="majorBidi" w:cs="B Lotus"/>
                <w:color w:val="000000"/>
                <w:sz w:val="24"/>
                <w:szCs w:val="24"/>
              </w:rPr>
              <w:t>.720</w:t>
            </w:r>
          </w:p>
        </w:tc>
        <w:tc>
          <w:tcPr>
            <w:tcW w:w="1276" w:type="dxa"/>
            <w:vAlign w:val="center"/>
          </w:tcPr>
          <w:p w:rsidR="00FE4E3F" w:rsidRPr="00665A7E" w:rsidRDefault="00FE4E3F"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665A7E">
              <w:rPr>
                <w:rFonts w:ascii="Arial" w:hAnsi="Arial" w:cs="B Lotus"/>
                <w:color w:val="000000"/>
                <w:sz w:val="24"/>
                <w:szCs w:val="24"/>
              </w:rPr>
              <w:t>1</w:t>
            </w:r>
          </w:p>
        </w:tc>
      </w:tr>
    </w:tbl>
    <w:p w:rsidR="000307D1" w:rsidRPr="00665A7E" w:rsidRDefault="000307D1" w:rsidP="00665A7E">
      <w:pPr>
        <w:spacing w:after="0" w:line="240" w:lineRule="auto"/>
        <w:jc w:val="lowKashida"/>
        <w:rPr>
          <w:rFonts w:cs="B Lotus"/>
          <w:sz w:val="24"/>
          <w:szCs w:val="24"/>
          <w:rtl/>
        </w:rPr>
      </w:pPr>
    </w:p>
    <w:p w:rsidR="00E14AAE" w:rsidRDefault="00FE4E3F" w:rsidP="00665A7E">
      <w:pPr>
        <w:spacing w:after="0" w:line="240" w:lineRule="auto"/>
        <w:jc w:val="lowKashida"/>
        <w:rPr>
          <w:rFonts w:cs="B Lotus"/>
          <w:sz w:val="24"/>
          <w:szCs w:val="24"/>
          <w:rtl/>
        </w:rPr>
      </w:pPr>
      <w:r w:rsidRPr="00665A7E">
        <w:rPr>
          <w:rFonts w:cs="B Lotus" w:hint="cs"/>
          <w:sz w:val="24"/>
          <w:szCs w:val="24"/>
          <w:rtl/>
        </w:rPr>
        <w:t xml:space="preserve">نتایج حاصل از تحلیل </w:t>
      </w:r>
      <w:r w:rsidR="00665A7E">
        <w:rPr>
          <w:rFonts w:cs="B Lotus" w:hint="cs"/>
          <w:sz w:val="24"/>
          <w:szCs w:val="24"/>
          <w:rtl/>
        </w:rPr>
        <w:t>داده‌ها</w:t>
      </w:r>
      <w:r w:rsidRPr="00665A7E">
        <w:rPr>
          <w:rFonts w:cs="B Lotus" w:hint="cs"/>
          <w:sz w:val="24"/>
          <w:szCs w:val="24"/>
          <w:rtl/>
        </w:rPr>
        <w:t xml:space="preserve"> در </w:t>
      </w:r>
      <w:r w:rsidR="00137158" w:rsidRPr="00665A7E">
        <w:rPr>
          <w:rFonts w:cs="B Lotus" w:hint="cs"/>
          <w:sz w:val="24"/>
          <w:szCs w:val="24"/>
          <w:rtl/>
        </w:rPr>
        <w:t>ماتریس همبستگی</w:t>
      </w:r>
      <w:r w:rsidRPr="00665A7E">
        <w:rPr>
          <w:rFonts w:cs="B Lotus" w:hint="cs"/>
          <w:sz w:val="24"/>
          <w:szCs w:val="24"/>
          <w:rtl/>
        </w:rPr>
        <w:t xml:space="preserve"> بیانگر آن است که بین </w:t>
      </w:r>
      <w:r w:rsidR="00137158" w:rsidRPr="00665A7E">
        <w:rPr>
          <w:rFonts w:cs="B Lotus" w:hint="cs"/>
          <w:sz w:val="24"/>
          <w:szCs w:val="24"/>
          <w:rtl/>
        </w:rPr>
        <w:t xml:space="preserve">سبک‌های یادگیری و باورهای انگیزشی با پیشرفت تحصیلی دانش آموزان رابطه معنی‌داری وجود دارد. به بیانی دیگر </w:t>
      </w:r>
      <w:r w:rsidR="00665A7E">
        <w:rPr>
          <w:rFonts w:cs="B Lotus" w:hint="cs"/>
          <w:sz w:val="24"/>
          <w:szCs w:val="24"/>
          <w:rtl/>
        </w:rPr>
        <w:t>سبک</w:t>
      </w:r>
      <w:r w:rsidR="00137158" w:rsidRPr="00665A7E">
        <w:rPr>
          <w:rFonts w:cs="B Lotus" w:hint="cs"/>
          <w:sz w:val="24"/>
          <w:szCs w:val="24"/>
          <w:rtl/>
        </w:rPr>
        <w:t xml:space="preserve"> یادگیری مشاهده تاملی (</w:t>
      </w:r>
      <w:r w:rsidR="00137158" w:rsidRPr="00665A7E">
        <w:rPr>
          <w:rFonts w:cs="B Lotus"/>
          <w:sz w:val="24"/>
          <w:szCs w:val="24"/>
        </w:rPr>
        <w:t xml:space="preserve">27 </w:t>
      </w:r>
      <w:r w:rsidR="00137158" w:rsidRPr="00665A7E">
        <w:rPr>
          <w:rFonts w:cs="B Lotus" w:hint="cs"/>
          <w:sz w:val="24"/>
          <w:szCs w:val="24"/>
          <w:rtl/>
        </w:rPr>
        <w:t>/0</w:t>
      </w:r>
      <w:r w:rsidR="00137158" w:rsidRPr="00665A7E">
        <w:rPr>
          <w:rFonts w:cs="B Lotus"/>
          <w:sz w:val="24"/>
          <w:szCs w:val="24"/>
        </w:rPr>
        <w:t xml:space="preserve"> r:</w:t>
      </w:r>
      <w:r w:rsidR="00137158" w:rsidRPr="00665A7E">
        <w:rPr>
          <w:rFonts w:cs="B Lotus" w:hint="cs"/>
          <w:sz w:val="24"/>
          <w:szCs w:val="24"/>
          <w:rtl/>
        </w:rPr>
        <w:t>)؛ مفهوم سازی انتزاعی (</w:t>
      </w:r>
      <w:r w:rsidR="00137158" w:rsidRPr="00665A7E">
        <w:rPr>
          <w:rFonts w:cs="B Lotus"/>
          <w:sz w:val="24"/>
          <w:szCs w:val="24"/>
        </w:rPr>
        <w:t xml:space="preserve">46 </w:t>
      </w:r>
      <w:r w:rsidR="00137158" w:rsidRPr="00665A7E">
        <w:rPr>
          <w:rFonts w:cs="B Lotus" w:hint="cs"/>
          <w:sz w:val="24"/>
          <w:szCs w:val="24"/>
          <w:rtl/>
        </w:rPr>
        <w:t>/0</w:t>
      </w:r>
      <w:r w:rsidR="00137158" w:rsidRPr="00665A7E">
        <w:rPr>
          <w:rFonts w:cs="B Lotus"/>
          <w:sz w:val="24"/>
          <w:szCs w:val="24"/>
        </w:rPr>
        <w:t xml:space="preserve"> r:</w:t>
      </w:r>
      <w:r w:rsidR="00137158" w:rsidRPr="00665A7E">
        <w:rPr>
          <w:rFonts w:cs="B Lotus" w:hint="cs"/>
          <w:sz w:val="24"/>
          <w:szCs w:val="24"/>
          <w:rtl/>
        </w:rPr>
        <w:t>) و آزمایشگری فعال (</w:t>
      </w:r>
      <w:r w:rsidR="00137158" w:rsidRPr="00665A7E">
        <w:rPr>
          <w:rFonts w:cs="B Lotus"/>
          <w:sz w:val="24"/>
          <w:szCs w:val="24"/>
        </w:rPr>
        <w:t xml:space="preserve">54 </w:t>
      </w:r>
      <w:r w:rsidR="00137158" w:rsidRPr="00665A7E">
        <w:rPr>
          <w:rFonts w:cs="B Lotus" w:hint="cs"/>
          <w:sz w:val="24"/>
          <w:szCs w:val="24"/>
          <w:rtl/>
        </w:rPr>
        <w:t>/0</w:t>
      </w:r>
      <w:r w:rsidR="00137158" w:rsidRPr="00665A7E">
        <w:rPr>
          <w:rFonts w:cs="B Lotus"/>
          <w:sz w:val="24"/>
          <w:szCs w:val="24"/>
        </w:rPr>
        <w:t xml:space="preserve"> r:</w:t>
      </w:r>
      <w:r w:rsidR="00137158" w:rsidRPr="00665A7E">
        <w:rPr>
          <w:rFonts w:cs="B Lotus" w:hint="cs"/>
          <w:sz w:val="24"/>
          <w:szCs w:val="24"/>
          <w:rtl/>
        </w:rPr>
        <w:t>) با پیشرفت تحصیلی رابطه مثبت معنی‌داری وجود دارد.</w:t>
      </w:r>
      <w:r w:rsidR="000D2691" w:rsidRPr="00665A7E">
        <w:rPr>
          <w:rFonts w:cs="B Lotus" w:hint="cs"/>
          <w:sz w:val="24"/>
          <w:szCs w:val="24"/>
          <w:rtl/>
        </w:rPr>
        <w:t xml:space="preserve"> بدین معنا که با افزایش استفاده از سبک‌های یادگیری مشاهده تاملی، مفهوم سازی انتزاعی و آزمایشگری فعال پیشرفت تحصیلی دانش آموزان نیز بیشتر گردیده و بالعکس.</w:t>
      </w:r>
      <w:r w:rsidR="00863625" w:rsidRPr="00665A7E">
        <w:rPr>
          <w:rFonts w:cs="B Lotus" w:hint="cs"/>
          <w:sz w:val="24"/>
          <w:szCs w:val="24"/>
          <w:rtl/>
        </w:rPr>
        <w:t xml:space="preserve"> همچنین بین </w:t>
      </w:r>
      <w:r w:rsidR="00665A7E">
        <w:rPr>
          <w:rFonts w:cs="B Lotus" w:hint="cs"/>
          <w:sz w:val="24"/>
          <w:szCs w:val="24"/>
          <w:rtl/>
        </w:rPr>
        <w:t>مؤلفه</w:t>
      </w:r>
      <w:r w:rsidR="00863625" w:rsidRPr="00665A7E">
        <w:rPr>
          <w:rFonts w:cs="B Lotus" w:hint="cs"/>
          <w:sz w:val="24"/>
          <w:szCs w:val="24"/>
          <w:rtl/>
        </w:rPr>
        <w:t xml:space="preserve"> خودکار آمدی (</w:t>
      </w:r>
      <w:r w:rsidR="00863625" w:rsidRPr="00665A7E">
        <w:rPr>
          <w:rFonts w:cs="B Lotus"/>
          <w:sz w:val="24"/>
          <w:szCs w:val="24"/>
        </w:rPr>
        <w:t xml:space="preserve">40 </w:t>
      </w:r>
      <w:r w:rsidR="00863625" w:rsidRPr="00665A7E">
        <w:rPr>
          <w:rFonts w:cs="B Lotus" w:hint="cs"/>
          <w:sz w:val="24"/>
          <w:szCs w:val="24"/>
          <w:rtl/>
        </w:rPr>
        <w:t>/0</w:t>
      </w:r>
      <w:r w:rsidR="00863625" w:rsidRPr="00665A7E">
        <w:rPr>
          <w:rFonts w:cs="B Lotus"/>
          <w:sz w:val="24"/>
          <w:szCs w:val="24"/>
        </w:rPr>
        <w:t xml:space="preserve"> r:</w:t>
      </w:r>
      <w:r w:rsidR="00863625" w:rsidRPr="00665A7E">
        <w:rPr>
          <w:rFonts w:cs="B Lotus" w:hint="cs"/>
          <w:sz w:val="24"/>
          <w:szCs w:val="24"/>
          <w:rtl/>
        </w:rPr>
        <w:t>)؛ ارزش درونی (</w:t>
      </w:r>
      <w:r w:rsidR="00863625" w:rsidRPr="00665A7E">
        <w:rPr>
          <w:rFonts w:cs="B Lotus"/>
          <w:sz w:val="24"/>
          <w:szCs w:val="24"/>
        </w:rPr>
        <w:t xml:space="preserve">55 </w:t>
      </w:r>
      <w:r w:rsidR="00863625" w:rsidRPr="00665A7E">
        <w:rPr>
          <w:rFonts w:cs="B Lotus" w:hint="cs"/>
          <w:sz w:val="24"/>
          <w:szCs w:val="24"/>
          <w:rtl/>
        </w:rPr>
        <w:t>/0</w:t>
      </w:r>
      <w:r w:rsidR="00863625" w:rsidRPr="00665A7E">
        <w:rPr>
          <w:rFonts w:cs="B Lotus"/>
          <w:sz w:val="24"/>
          <w:szCs w:val="24"/>
        </w:rPr>
        <w:t xml:space="preserve"> r:</w:t>
      </w:r>
      <w:r w:rsidR="00863625" w:rsidRPr="00665A7E">
        <w:rPr>
          <w:rFonts w:cs="B Lotus" w:hint="cs"/>
          <w:sz w:val="24"/>
          <w:szCs w:val="24"/>
          <w:rtl/>
        </w:rPr>
        <w:t xml:space="preserve">)؛ راهبردهای </w:t>
      </w:r>
      <w:r w:rsidR="00665A7E">
        <w:rPr>
          <w:rFonts w:cs="B Lotus" w:hint="cs"/>
          <w:sz w:val="24"/>
          <w:szCs w:val="24"/>
          <w:rtl/>
        </w:rPr>
        <w:t>شناختی</w:t>
      </w:r>
      <w:r w:rsidR="00665A7E">
        <w:rPr>
          <w:rFonts w:cs="B Lotus"/>
          <w:sz w:val="24"/>
          <w:szCs w:val="24"/>
          <w:rtl/>
        </w:rPr>
        <w:t xml:space="preserve"> (</w:t>
      </w:r>
      <w:r w:rsidR="00863625" w:rsidRPr="00665A7E">
        <w:rPr>
          <w:rFonts w:cs="B Lotus"/>
          <w:sz w:val="24"/>
          <w:szCs w:val="24"/>
        </w:rPr>
        <w:t xml:space="preserve">30 </w:t>
      </w:r>
      <w:r w:rsidR="00863625" w:rsidRPr="00665A7E">
        <w:rPr>
          <w:rFonts w:cs="B Lotus" w:hint="cs"/>
          <w:sz w:val="24"/>
          <w:szCs w:val="24"/>
          <w:rtl/>
        </w:rPr>
        <w:t>/0</w:t>
      </w:r>
      <w:r w:rsidR="00863625" w:rsidRPr="00665A7E">
        <w:rPr>
          <w:rFonts w:cs="B Lotus"/>
          <w:sz w:val="24"/>
          <w:szCs w:val="24"/>
        </w:rPr>
        <w:t xml:space="preserve"> r:</w:t>
      </w:r>
      <w:r w:rsidR="00863625" w:rsidRPr="00665A7E">
        <w:rPr>
          <w:rFonts w:cs="B Lotus" w:hint="cs"/>
          <w:sz w:val="24"/>
          <w:szCs w:val="24"/>
          <w:rtl/>
        </w:rPr>
        <w:t>) و راهبردهای خود تنظیمی (</w:t>
      </w:r>
      <w:r w:rsidR="00863625" w:rsidRPr="00665A7E">
        <w:rPr>
          <w:rFonts w:cs="B Lotus"/>
          <w:sz w:val="24"/>
          <w:szCs w:val="24"/>
        </w:rPr>
        <w:t xml:space="preserve">37 </w:t>
      </w:r>
      <w:r w:rsidR="00863625" w:rsidRPr="00665A7E">
        <w:rPr>
          <w:rFonts w:cs="B Lotus" w:hint="cs"/>
          <w:sz w:val="24"/>
          <w:szCs w:val="24"/>
          <w:rtl/>
        </w:rPr>
        <w:t>/0</w:t>
      </w:r>
      <w:r w:rsidR="00863625" w:rsidRPr="00665A7E">
        <w:rPr>
          <w:rFonts w:cs="B Lotus"/>
          <w:sz w:val="24"/>
          <w:szCs w:val="24"/>
        </w:rPr>
        <w:t xml:space="preserve"> r:</w:t>
      </w:r>
      <w:r w:rsidR="00863625" w:rsidRPr="00665A7E">
        <w:rPr>
          <w:rFonts w:cs="B Lotus" w:hint="cs"/>
          <w:sz w:val="24"/>
          <w:szCs w:val="24"/>
          <w:rtl/>
        </w:rPr>
        <w:t xml:space="preserve">) رابطه </w:t>
      </w:r>
      <w:r w:rsidR="00E17ECF" w:rsidRPr="00665A7E">
        <w:rPr>
          <w:rFonts w:cs="B Lotus" w:hint="cs"/>
          <w:sz w:val="24"/>
          <w:szCs w:val="24"/>
          <w:rtl/>
        </w:rPr>
        <w:t xml:space="preserve">مثبت </w:t>
      </w:r>
      <w:r w:rsidR="00863625" w:rsidRPr="00665A7E">
        <w:rPr>
          <w:rFonts w:cs="B Lotus" w:hint="cs"/>
          <w:sz w:val="24"/>
          <w:szCs w:val="24"/>
          <w:rtl/>
        </w:rPr>
        <w:t>معنی داری وجود دارد.</w:t>
      </w:r>
      <w:r w:rsidR="000D2691" w:rsidRPr="00665A7E">
        <w:rPr>
          <w:rFonts w:cs="B Lotus" w:hint="cs"/>
          <w:sz w:val="24"/>
          <w:szCs w:val="24"/>
          <w:rtl/>
        </w:rPr>
        <w:t xml:space="preserve"> بدین معنا که با افزایش نمرات حاصل از خودکارآمدی، ارزش درونی، راهبردهای شناختی و خودتنظیمی نمرات حاصل از پیشرفت تحصیلی نیز افزایش خواهد یافت و بالعکس. استفاده از این</w:t>
      </w:r>
      <w:r w:rsidR="00665A7E">
        <w:rPr>
          <w:rFonts w:cs="B Lotus"/>
          <w:sz w:val="24"/>
          <w:szCs w:val="24"/>
          <w:rtl/>
        </w:rPr>
        <w:t xml:space="preserve"> </w:t>
      </w:r>
      <w:r w:rsidR="00E17ECF" w:rsidRPr="00665A7E">
        <w:rPr>
          <w:rFonts w:cs="B Lotus" w:hint="cs"/>
          <w:sz w:val="24"/>
          <w:szCs w:val="24"/>
          <w:rtl/>
        </w:rPr>
        <w:t>همچنین یافته‌ها نشان دهنده آن هستند که بین اضطراب امتحان (</w:t>
      </w:r>
      <w:r w:rsidR="00E17ECF" w:rsidRPr="00665A7E">
        <w:rPr>
          <w:rFonts w:cs="B Lotus"/>
          <w:sz w:val="24"/>
          <w:szCs w:val="24"/>
        </w:rPr>
        <w:t xml:space="preserve">34 </w:t>
      </w:r>
      <w:r w:rsidR="00E17ECF" w:rsidRPr="00665A7E">
        <w:rPr>
          <w:rFonts w:cs="B Lotus" w:hint="cs"/>
          <w:sz w:val="24"/>
          <w:szCs w:val="24"/>
          <w:rtl/>
        </w:rPr>
        <w:t>/-0</w:t>
      </w:r>
      <w:r w:rsidR="00E17ECF" w:rsidRPr="00665A7E">
        <w:rPr>
          <w:rFonts w:cs="B Lotus"/>
          <w:sz w:val="24"/>
          <w:szCs w:val="24"/>
        </w:rPr>
        <w:t xml:space="preserve"> r:</w:t>
      </w:r>
      <w:r w:rsidR="00E17ECF" w:rsidRPr="00665A7E">
        <w:rPr>
          <w:rFonts w:cs="B Lotus" w:hint="cs"/>
          <w:sz w:val="24"/>
          <w:szCs w:val="24"/>
          <w:rtl/>
        </w:rPr>
        <w:t xml:space="preserve">) با پیشرفت تحصیلی رابطه منفی معنی دار وجود داشته و بین </w:t>
      </w:r>
      <w:r w:rsidR="00665A7E">
        <w:rPr>
          <w:rFonts w:cs="B Lotus" w:hint="cs"/>
          <w:sz w:val="24"/>
          <w:szCs w:val="24"/>
          <w:rtl/>
        </w:rPr>
        <w:t>مؤلفه</w:t>
      </w:r>
      <w:r w:rsidR="00E17ECF" w:rsidRPr="00665A7E">
        <w:rPr>
          <w:rFonts w:cs="B Lotus" w:hint="cs"/>
          <w:sz w:val="24"/>
          <w:szCs w:val="24"/>
          <w:rtl/>
        </w:rPr>
        <w:t xml:space="preserve"> تجربه عینی (16/0:</w:t>
      </w:r>
      <w:r w:rsidR="00E17ECF" w:rsidRPr="00665A7E">
        <w:rPr>
          <w:rFonts w:cs="B Lotus"/>
          <w:sz w:val="24"/>
          <w:szCs w:val="24"/>
        </w:rPr>
        <w:t>r</w:t>
      </w:r>
      <w:r w:rsidR="00E17ECF" w:rsidRPr="00665A7E">
        <w:rPr>
          <w:rFonts w:cs="B Lotus" w:hint="cs"/>
          <w:sz w:val="24"/>
          <w:szCs w:val="24"/>
          <w:rtl/>
        </w:rPr>
        <w:t>) با پیشرفت تحصیلی رابطه‌ای وجود ندارد.</w:t>
      </w:r>
      <w:r w:rsidR="00665A7E">
        <w:rPr>
          <w:rFonts w:cs="B Lotus" w:hint="cs"/>
          <w:sz w:val="24"/>
          <w:szCs w:val="24"/>
          <w:rtl/>
        </w:rPr>
        <w:t xml:space="preserve"> </w:t>
      </w:r>
      <w:r w:rsidR="00A753F3" w:rsidRPr="00665A7E">
        <w:rPr>
          <w:rFonts w:cs="B Lotus" w:hint="cs"/>
          <w:sz w:val="24"/>
          <w:szCs w:val="24"/>
          <w:rtl/>
        </w:rPr>
        <w:t xml:space="preserve">در این بخش با هدف آزمون اثر </w:t>
      </w:r>
      <w:r w:rsidR="00A753F3" w:rsidRPr="00665A7E">
        <w:rPr>
          <w:rFonts w:cs="B Lotus"/>
          <w:sz w:val="24"/>
          <w:szCs w:val="24"/>
          <w:rtl/>
        </w:rPr>
        <w:t>تعد</w:t>
      </w:r>
      <w:r w:rsidR="00A753F3" w:rsidRPr="00665A7E">
        <w:rPr>
          <w:rFonts w:cs="B Lotus" w:hint="cs"/>
          <w:sz w:val="24"/>
          <w:szCs w:val="24"/>
          <w:rtl/>
        </w:rPr>
        <w:t>ی</w:t>
      </w:r>
      <w:r w:rsidR="00A753F3" w:rsidRPr="00665A7E">
        <w:rPr>
          <w:rFonts w:cs="B Lotus" w:hint="eastAsia"/>
          <w:sz w:val="24"/>
          <w:szCs w:val="24"/>
          <w:rtl/>
        </w:rPr>
        <w:t>ل‌گر</w:t>
      </w:r>
      <w:r w:rsidR="00A753F3" w:rsidRPr="00665A7E">
        <w:rPr>
          <w:rFonts w:cs="B Lotus" w:hint="cs"/>
          <w:sz w:val="24"/>
          <w:szCs w:val="24"/>
          <w:rtl/>
        </w:rPr>
        <w:t xml:space="preserve">ی باورهای انگیزشی در رابطة بین </w:t>
      </w:r>
      <w:r w:rsidR="00665A7E">
        <w:rPr>
          <w:rFonts w:cs="B Lotus" w:hint="cs"/>
          <w:sz w:val="24"/>
          <w:szCs w:val="24"/>
          <w:rtl/>
        </w:rPr>
        <w:t>سبک‌های</w:t>
      </w:r>
      <w:r w:rsidR="00A753F3" w:rsidRPr="00665A7E">
        <w:rPr>
          <w:rFonts w:cs="B Lotus" w:hint="cs"/>
          <w:sz w:val="24"/>
          <w:szCs w:val="24"/>
          <w:rtl/>
        </w:rPr>
        <w:t xml:space="preserve"> یادگیری با پیشرفت تحصیلی دانش آموزان مقطع متوسطه اول از طرح تحلیل رگرسیون </w:t>
      </w:r>
      <w:r w:rsidR="00A753F3" w:rsidRPr="00665A7E">
        <w:rPr>
          <w:rFonts w:cs="B Lotus"/>
          <w:sz w:val="24"/>
          <w:szCs w:val="24"/>
          <w:rtl/>
        </w:rPr>
        <w:t>سلسله‌مراتب</w:t>
      </w:r>
      <w:r w:rsidR="00A753F3" w:rsidRPr="00665A7E">
        <w:rPr>
          <w:rFonts w:cs="B Lotus" w:hint="cs"/>
          <w:sz w:val="24"/>
          <w:szCs w:val="24"/>
          <w:rtl/>
        </w:rPr>
        <w:t xml:space="preserve">ی استفاده شد. قبل از گزارش نتایج تحلیل رگرسیون </w:t>
      </w:r>
      <w:r w:rsidR="00A753F3" w:rsidRPr="00665A7E">
        <w:rPr>
          <w:rFonts w:cs="B Lotus"/>
          <w:sz w:val="24"/>
          <w:szCs w:val="24"/>
          <w:rtl/>
        </w:rPr>
        <w:t>سلسله‌مراتب</w:t>
      </w:r>
      <w:r w:rsidR="00A753F3" w:rsidRPr="00665A7E">
        <w:rPr>
          <w:rFonts w:cs="B Lotus" w:hint="cs"/>
          <w:sz w:val="24"/>
          <w:szCs w:val="24"/>
          <w:rtl/>
        </w:rPr>
        <w:t xml:space="preserve">ی، </w:t>
      </w:r>
      <w:r w:rsidR="00A753F3" w:rsidRPr="00665A7E">
        <w:rPr>
          <w:rFonts w:cs="B Lotus"/>
          <w:sz w:val="24"/>
          <w:szCs w:val="24"/>
          <w:rtl/>
        </w:rPr>
        <w:t>مفروضه‌ها</w:t>
      </w:r>
      <w:r w:rsidR="00A753F3" w:rsidRPr="00665A7E">
        <w:rPr>
          <w:rFonts w:cs="B Lotus" w:hint="cs"/>
          <w:sz w:val="24"/>
          <w:szCs w:val="24"/>
          <w:rtl/>
        </w:rPr>
        <w:t xml:space="preserve">ی این تحلیل آماری شامل خطی بودن رابطة بین متغیرهای </w:t>
      </w:r>
      <w:r w:rsidR="00A753F3" w:rsidRPr="00665A7E">
        <w:rPr>
          <w:rFonts w:cs="B Lotus"/>
          <w:sz w:val="24"/>
          <w:szCs w:val="24"/>
          <w:rtl/>
        </w:rPr>
        <w:t>پ</w:t>
      </w:r>
      <w:r w:rsidR="00A753F3" w:rsidRPr="00665A7E">
        <w:rPr>
          <w:rFonts w:cs="B Lotus" w:hint="cs"/>
          <w:sz w:val="24"/>
          <w:szCs w:val="24"/>
          <w:rtl/>
        </w:rPr>
        <w:t>ی</w:t>
      </w:r>
      <w:r w:rsidR="00A753F3" w:rsidRPr="00665A7E">
        <w:rPr>
          <w:rFonts w:cs="B Lotus" w:hint="eastAsia"/>
          <w:sz w:val="24"/>
          <w:szCs w:val="24"/>
          <w:rtl/>
        </w:rPr>
        <w:t>ش‌ب</w:t>
      </w:r>
      <w:r w:rsidR="00A753F3" w:rsidRPr="00665A7E">
        <w:rPr>
          <w:rFonts w:cs="B Lotus" w:hint="cs"/>
          <w:sz w:val="24"/>
          <w:szCs w:val="24"/>
          <w:rtl/>
        </w:rPr>
        <w:t>ی</w:t>
      </w:r>
      <w:r w:rsidR="00A753F3" w:rsidRPr="00665A7E">
        <w:rPr>
          <w:rFonts w:cs="B Lotus" w:hint="eastAsia"/>
          <w:sz w:val="24"/>
          <w:szCs w:val="24"/>
          <w:rtl/>
        </w:rPr>
        <w:t>ن</w:t>
      </w:r>
      <w:r w:rsidR="00A753F3" w:rsidRPr="00665A7E">
        <w:rPr>
          <w:rFonts w:cs="B Lotus" w:hint="cs"/>
          <w:sz w:val="24"/>
          <w:szCs w:val="24"/>
          <w:rtl/>
        </w:rPr>
        <w:t xml:space="preserve"> و ملاک، همگنی پراکنش و </w:t>
      </w:r>
      <w:r w:rsidR="00A753F3" w:rsidRPr="00665A7E">
        <w:rPr>
          <w:rFonts w:cs="B Lotus"/>
          <w:sz w:val="24"/>
          <w:szCs w:val="24"/>
          <w:rtl/>
        </w:rPr>
        <w:t>هم‌خط</w:t>
      </w:r>
      <w:r w:rsidR="00A753F3" w:rsidRPr="00665A7E">
        <w:rPr>
          <w:rFonts w:cs="B Lotus" w:hint="cs"/>
          <w:sz w:val="24"/>
          <w:szCs w:val="24"/>
          <w:rtl/>
        </w:rPr>
        <w:t xml:space="preserve">ی چندگانه آزمون و </w:t>
      </w:r>
      <w:r w:rsidR="00A753F3" w:rsidRPr="00665A7E">
        <w:rPr>
          <w:rFonts w:cs="B Lotus"/>
          <w:sz w:val="24"/>
          <w:szCs w:val="24"/>
          <w:rtl/>
        </w:rPr>
        <w:t>تأ</w:t>
      </w:r>
      <w:r w:rsidR="00A753F3" w:rsidRPr="00665A7E">
        <w:rPr>
          <w:rFonts w:cs="B Lotus" w:hint="cs"/>
          <w:sz w:val="24"/>
          <w:szCs w:val="24"/>
          <w:rtl/>
        </w:rPr>
        <w:t>یی</w:t>
      </w:r>
      <w:r w:rsidR="00A753F3" w:rsidRPr="00665A7E">
        <w:rPr>
          <w:rFonts w:cs="B Lotus" w:hint="eastAsia"/>
          <w:sz w:val="24"/>
          <w:szCs w:val="24"/>
          <w:rtl/>
        </w:rPr>
        <w:t>د</w:t>
      </w:r>
      <w:r w:rsidR="00A753F3" w:rsidRPr="00665A7E">
        <w:rPr>
          <w:rFonts w:cs="B Lotus" w:hint="cs"/>
          <w:sz w:val="24"/>
          <w:szCs w:val="24"/>
          <w:rtl/>
        </w:rPr>
        <w:t xml:space="preserve"> شد. علاوه بر این، از آنجا که در مطالعة حاضر، ی</w:t>
      </w:r>
      <w:r w:rsidR="00A753F3" w:rsidRPr="00665A7E">
        <w:rPr>
          <w:rFonts w:cs="B Lotus" w:hint="eastAsia"/>
          <w:sz w:val="24"/>
          <w:szCs w:val="24"/>
          <w:rtl/>
        </w:rPr>
        <w:t>افته‌ها</w:t>
      </w:r>
      <w:r w:rsidR="00A753F3" w:rsidRPr="00665A7E">
        <w:rPr>
          <w:rFonts w:cs="B Lotus" w:hint="cs"/>
          <w:sz w:val="24"/>
          <w:szCs w:val="24"/>
          <w:rtl/>
        </w:rPr>
        <w:t xml:space="preserve"> از اثر </w:t>
      </w:r>
      <w:r w:rsidR="00A753F3" w:rsidRPr="00665A7E">
        <w:rPr>
          <w:rFonts w:cs="B Lotus"/>
          <w:sz w:val="24"/>
          <w:szCs w:val="24"/>
          <w:rtl/>
        </w:rPr>
        <w:t>تعد</w:t>
      </w:r>
      <w:r w:rsidR="00A753F3" w:rsidRPr="00665A7E">
        <w:rPr>
          <w:rFonts w:cs="B Lotus" w:hint="cs"/>
          <w:sz w:val="24"/>
          <w:szCs w:val="24"/>
          <w:rtl/>
        </w:rPr>
        <w:t>ی</w:t>
      </w:r>
      <w:r w:rsidR="00A753F3" w:rsidRPr="00665A7E">
        <w:rPr>
          <w:rFonts w:cs="B Lotus" w:hint="eastAsia"/>
          <w:sz w:val="24"/>
          <w:szCs w:val="24"/>
          <w:rtl/>
        </w:rPr>
        <w:t>ل‌گر</w:t>
      </w:r>
      <w:r w:rsidR="00A753F3" w:rsidRPr="00665A7E">
        <w:rPr>
          <w:rFonts w:cs="B Lotus" w:hint="cs"/>
          <w:sz w:val="24"/>
          <w:szCs w:val="24"/>
          <w:rtl/>
        </w:rPr>
        <w:t xml:space="preserve">ی </w:t>
      </w:r>
      <w:r w:rsidR="003B0D77" w:rsidRPr="00665A7E">
        <w:rPr>
          <w:rFonts w:cs="B Lotus" w:hint="cs"/>
          <w:sz w:val="24"/>
          <w:szCs w:val="24"/>
          <w:rtl/>
        </w:rPr>
        <w:t xml:space="preserve">باورهای انگیزشی در رابطة بین </w:t>
      </w:r>
      <w:r w:rsidR="00665A7E">
        <w:rPr>
          <w:rFonts w:cs="B Lotus" w:hint="cs"/>
          <w:sz w:val="24"/>
          <w:szCs w:val="24"/>
          <w:rtl/>
        </w:rPr>
        <w:t>سبک‌های</w:t>
      </w:r>
      <w:r w:rsidR="003B0D77" w:rsidRPr="00665A7E">
        <w:rPr>
          <w:rFonts w:cs="B Lotus" w:hint="cs"/>
          <w:sz w:val="24"/>
          <w:szCs w:val="24"/>
          <w:rtl/>
        </w:rPr>
        <w:t xml:space="preserve"> یادگیری با پیشرفت تحصیلی دانش آموزان</w:t>
      </w:r>
      <w:r w:rsidR="00A753F3" w:rsidRPr="00665A7E">
        <w:rPr>
          <w:rFonts w:cs="B Lotus" w:hint="cs"/>
          <w:sz w:val="24"/>
          <w:szCs w:val="24"/>
          <w:rtl/>
        </w:rPr>
        <w:t xml:space="preserve"> حمایت کرد، بنابراین، همسو با پیشنهاد بارون و کنی (1986) در هر طرح تحلیل رگرسیون </w:t>
      </w:r>
      <w:r w:rsidR="00A753F3" w:rsidRPr="00665A7E">
        <w:rPr>
          <w:rFonts w:cs="B Lotus"/>
          <w:sz w:val="24"/>
          <w:szCs w:val="24"/>
          <w:rtl/>
        </w:rPr>
        <w:t>سلسله‌مراتب</w:t>
      </w:r>
      <w:r w:rsidR="00A753F3" w:rsidRPr="00665A7E">
        <w:rPr>
          <w:rFonts w:cs="B Lotus" w:hint="cs"/>
          <w:sz w:val="24"/>
          <w:szCs w:val="24"/>
          <w:rtl/>
        </w:rPr>
        <w:t xml:space="preserve">ی خطی، در مرتبة نخست، متغیر </w:t>
      </w:r>
      <w:r w:rsidR="00A753F3" w:rsidRPr="00665A7E">
        <w:rPr>
          <w:rFonts w:cs="B Lotus"/>
          <w:sz w:val="24"/>
          <w:szCs w:val="24"/>
          <w:rtl/>
        </w:rPr>
        <w:t>پ</w:t>
      </w:r>
      <w:r w:rsidR="00A753F3" w:rsidRPr="00665A7E">
        <w:rPr>
          <w:rFonts w:cs="B Lotus" w:hint="cs"/>
          <w:sz w:val="24"/>
          <w:szCs w:val="24"/>
          <w:rtl/>
        </w:rPr>
        <w:t>ی</w:t>
      </w:r>
      <w:r w:rsidR="00A753F3" w:rsidRPr="00665A7E">
        <w:rPr>
          <w:rFonts w:cs="B Lotus" w:hint="eastAsia"/>
          <w:sz w:val="24"/>
          <w:szCs w:val="24"/>
          <w:rtl/>
        </w:rPr>
        <w:t>ش‌ب</w:t>
      </w:r>
      <w:r w:rsidR="00A753F3" w:rsidRPr="00665A7E">
        <w:rPr>
          <w:rFonts w:cs="B Lotus" w:hint="cs"/>
          <w:sz w:val="24"/>
          <w:szCs w:val="24"/>
          <w:rtl/>
        </w:rPr>
        <w:t>ی</w:t>
      </w:r>
      <w:r w:rsidR="00A753F3" w:rsidRPr="00665A7E">
        <w:rPr>
          <w:rFonts w:cs="B Lotus" w:hint="eastAsia"/>
          <w:sz w:val="24"/>
          <w:szCs w:val="24"/>
          <w:rtl/>
        </w:rPr>
        <w:t>ن</w:t>
      </w:r>
      <w:r w:rsidR="00A753F3" w:rsidRPr="00665A7E">
        <w:rPr>
          <w:rFonts w:cs="B Lotus" w:hint="cs"/>
          <w:sz w:val="24"/>
          <w:szCs w:val="24"/>
          <w:rtl/>
        </w:rPr>
        <w:t xml:space="preserve"> (</w:t>
      </w:r>
      <w:r w:rsidR="00665A7E">
        <w:rPr>
          <w:rFonts w:cs="B Lotus" w:hint="cs"/>
          <w:sz w:val="24"/>
          <w:szCs w:val="24"/>
          <w:rtl/>
        </w:rPr>
        <w:t>سبک‌های</w:t>
      </w:r>
      <w:r w:rsidR="003B0D77" w:rsidRPr="00665A7E">
        <w:rPr>
          <w:rFonts w:cs="B Lotus" w:hint="cs"/>
          <w:sz w:val="24"/>
          <w:szCs w:val="24"/>
          <w:rtl/>
        </w:rPr>
        <w:t xml:space="preserve"> یادگیری</w:t>
      </w:r>
      <w:r w:rsidR="00A753F3" w:rsidRPr="00665A7E">
        <w:rPr>
          <w:rFonts w:cs="B Lotus" w:hint="cs"/>
          <w:sz w:val="24"/>
          <w:szCs w:val="24"/>
          <w:rtl/>
        </w:rPr>
        <w:t>)، در مرتبة دوم، متغیر تعدیل کننده (</w:t>
      </w:r>
      <w:r w:rsidR="003B0D77" w:rsidRPr="00665A7E">
        <w:rPr>
          <w:rFonts w:cs="B Lotus" w:hint="cs"/>
          <w:sz w:val="24"/>
          <w:szCs w:val="24"/>
          <w:rtl/>
        </w:rPr>
        <w:t>باورهای انگیزشی</w:t>
      </w:r>
      <w:r w:rsidR="00A753F3" w:rsidRPr="00665A7E">
        <w:rPr>
          <w:rFonts w:cs="B Lotus" w:hint="cs"/>
          <w:sz w:val="24"/>
          <w:szCs w:val="24"/>
          <w:rtl/>
        </w:rPr>
        <w:t xml:space="preserve">) و در مرتبة سوم تعامل بین متغیر </w:t>
      </w:r>
      <w:r w:rsidR="00A753F3" w:rsidRPr="00665A7E">
        <w:rPr>
          <w:rFonts w:cs="B Lotus"/>
          <w:sz w:val="24"/>
          <w:szCs w:val="24"/>
          <w:rtl/>
        </w:rPr>
        <w:t>پ</w:t>
      </w:r>
      <w:r w:rsidR="00A753F3" w:rsidRPr="00665A7E">
        <w:rPr>
          <w:rFonts w:cs="B Lotus" w:hint="cs"/>
          <w:sz w:val="24"/>
          <w:szCs w:val="24"/>
          <w:rtl/>
        </w:rPr>
        <w:t>ی</w:t>
      </w:r>
      <w:r w:rsidR="00A753F3" w:rsidRPr="00665A7E">
        <w:rPr>
          <w:rFonts w:cs="B Lotus" w:hint="eastAsia"/>
          <w:sz w:val="24"/>
          <w:szCs w:val="24"/>
          <w:rtl/>
        </w:rPr>
        <w:t>ش‌ب</w:t>
      </w:r>
      <w:r w:rsidR="00A753F3" w:rsidRPr="00665A7E">
        <w:rPr>
          <w:rFonts w:cs="B Lotus" w:hint="cs"/>
          <w:sz w:val="24"/>
          <w:szCs w:val="24"/>
          <w:rtl/>
        </w:rPr>
        <w:t>ی</w:t>
      </w:r>
      <w:r w:rsidR="00A753F3" w:rsidRPr="00665A7E">
        <w:rPr>
          <w:rFonts w:cs="B Lotus" w:hint="eastAsia"/>
          <w:sz w:val="24"/>
          <w:szCs w:val="24"/>
          <w:rtl/>
        </w:rPr>
        <w:t>ن</w:t>
      </w:r>
      <w:r w:rsidR="00A753F3" w:rsidRPr="00665A7E">
        <w:rPr>
          <w:rFonts w:cs="B Lotus" w:hint="cs"/>
          <w:sz w:val="24"/>
          <w:szCs w:val="24"/>
          <w:rtl/>
        </w:rPr>
        <w:t xml:space="preserve"> و متغیر تعدیل کننده وارد معادله شدند. </w:t>
      </w:r>
      <w:r w:rsidR="00A753F3" w:rsidRPr="00665A7E">
        <w:rPr>
          <w:rFonts w:cs="B Lotus" w:hint="cs"/>
          <w:color w:val="000000"/>
          <w:sz w:val="24"/>
          <w:szCs w:val="24"/>
          <w:rtl/>
        </w:rPr>
        <w:t xml:space="preserve">به بیان دیگر، همسو با منطق پیشنهادی بارون و کنی (1986) قبل از تحلیل </w:t>
      </w:r>
      <w:r w:rsidR="00A753F3" w:rsidRPr="00665A7E">
        <w:rPr>
          <w:rFonts w:cs="B Lotus"/>
          <w:color w:val="000000"/>
          <w:sz w:val="24"/>
          <w:szCs w:val="24"/>
          <w:rtl/>
        </w:rPr>
        <w:t>داده‌ها</w:t>
      </w:r>
      <w:r w:rsidR="00A753F3" w:rsidRPr="00665A7E">
        <w:rPr>
          <w:rFonts w:cs="B Lotus" w:hint="cs"/>
          <w:color w:val="000000"/>
          <w:sz w:val="24"/>
          <w:szCs w:val="24"/>
          <w:rtl/>
        </w:rPr>
        <w:t xml:space="preserve">، الگوی پراکندگی مشترک بین متغیر متغیر </w:t>
      </w:r>
      <w:r w:rsidR="003B0D77" w:rsidRPr="00665A7E">
        <w:rPr>
          <w:rFonts w:cs="B Lotus" w:hint="cs"/>
          <w:color w:val="000000"/>
          <w:sz w:val="24"/>
          <w:szCs w:val="24"/>
          <w:rtl/>
        </w:rPr>
        <w:t>باورهای انگیزشی</w:t>
      </w:r>
      <w:r w:rsidR="00A753F3" w:rsidRPr="00665A7E">
        <w:rPr>
          <w:rFonts w:cs="B Lotus" w:hint="cs"/>
          <w:color w:val="000000"/>
          <w:sz w:val="24"/>
          <w:szCs w:val="24"/>
          <w:rtl/>
        </w:rPr>
        <w:t xml:space="preserve"> و </w:t>
      </w:r>
      <w:r w:rsidR="003B0D77" w:rsidRPr="00665A7E">
        <w:rPr>
          <w:rFonts w:cs="B Lotus" w:hint="cs"/>
          <w:color w:val="000000"/>
          <w:sz w:val="24"/>
          <w:szCs w:val="24"/>
          <w:rtl/>
        </w:rPr>
        <w:t>پیشرفت تحصیلی</w:t>
      </w:r>
      <w:r w:rsidR="00A753F3" w:rsidRPr="00665A7E">
        <w:rPr>
          <w:rFonts w:cs="B Lotus" w:hint="cs"/>
          <w:color w:val="000000"/>
          <w:sz w:val="24"/>
          <w:szCs w:val="24"/>
          <w:rtl/>
        </w:rPr>
        <w:t xml:space="preserve"> بر اساس تغییر در </w:t>
      </w:r>
      <w:r w:rsidR="00A753F3" w:rsidRPr="00665A7E">
        <w:rPr>
          <w:rFonts w:cs="B Lotus"/>
          <w:color w:val="000000"/>
          <w:sz w:val="24"/>
          <w:szCs w:val="24"/>
          <w:rtl/>
        </w:rPr>
        <w:t>اندازه‌ها</w:t>
      </w:r>
      <w:r w:rsidR="00A753F3" w:rsidRPr="00665A7E">
        <w:rPr>
          <w:rFonts w:cs="B Lotus" w:hint="cs"/>
          <w:color w:val="000000"/>
          <w:sz w:val="24"/>
          <w:szCs w:val="24"/>
          <w:rtl/>
        </w:rPr>
        <w:t xml:space="preserve">ی کمی متغیر </w:t>
      </w:r>
      <w:r w:rsidR="003B0D77" w:rsidRPr="00665A7E">
        <w:rPr>
          <w:rFonts w:cs="B Lotus" w:hint="cs"/>
          <w:color w:val="000000"/>
          <w:sz w:val="24"/>
          <w:szCs w:val="24"/>
          <w:rtl/>
        </w:rPr>
        <w:t>سبک‌های یادگیری</w:t>
      </w:r>
      <w:r w:rsidR="00A753F3" w:rsidRPr="00665A7E">
        <w:rPr>
          <w:rFonts w:cs="B Lotus" w:hint="cs"/>
          <w:color w:val="000000"/>
          <w:sz w:val="24"/>
          <w:szCs w:val="24"/>
          <w:rtl/>
        </w:rPr>
        <w:t xml:space="preserve"> آزمون شد. نتایج در این بخش نشان داد که رابطة بین متغیر </w:t>
      </w:r>
      <w:r w:rsidR="00665A7E">
        <w:rPr>
          <w:rFonts w:cs="B Lotus" w:hint="cs"/>
          <w:color w:val="000000"/>
          <w:sz w:val="24"/>
          <w:szCs w:val="24"/>
          <w:rtl/>
        </w:rPr>
        <w:t>سبک‌های</w:t>
      </w:r>
      <w:r w:rsidR="003B0D77" w:rsidRPr="00665A7E">
        <w:rPr>
          <w:rFonts w:cs="B Lotus" w:hint="cs"/>
          <w:color w:val="000000"/>
          <w:sz w:val="24"/>
          <w:szCs w:val="24"/>
          <w:rtl/>
        </w:rPr>
        <w:t xml:space="preserve"> یادگیری</w:t>
      </w:r>
      <w:r w:rsidR="00A753F3" w:rsidRPr="00665A7E">
        <w:rPr>
          <w:rFonts w:cs="B Lotus" w:hint="cs"/>
          <w:color w:val="000000"/>
          <w:sz w:val="24"/>
          <w:szCs w:val="24"/>
          <w:rtl/>
        </w:rPr>
        <w:t xml:space="preserve"> و </w:t>
      </w:r>
      <w:r w:rsidR="003B0D77" w:rsidRPr="00665A7E">
        <w:rPr>
          <w:rFonts w:cs="B Lotus" w:hint="cs"/>
          <w:color w:val="000000"/>
          <w:sz w:val="24"/>
          <w:szCs w:val="24"/>
          <w:rtl/>
        </w:rPr>
        <w:t>پیشرفت تحصیلی</w:t>
      </w:r>
      <w:r w:rsidR="00A753F3" w:rsidRPr="00665A7E">
        <w:rPr>
          <w:rFonts w:cs="B Lotus" w:hint="cs"/>
          <w:color w:val="000000"/>
          <w:sz w:val="24"/>
          <w:szCs w:val="24"/>
          <w:rtl/>
        </w:rPr>
        <w:t xml:space="preserve"> </w:t>
      </w:r>
      <w:r w:rsidR="003B0D77" w:rsidRPr="00665A7E">
        <w:rPr>
          <w:rFonts w:cs="B Lotus" w:hint="cs"/>
          <w:color w:val="000000"/>
          <w:sz w:val="24"/>
          <w:szCs w:val="24"/>
          <w:rtl/>
        </w:rPr>
        <w:t>دانش آموزان مقطع متوسطه اول</w:t>
      </w:r>
      <w:r w:rsidR="00A753F3" w:rsidRPr="00665A7E">
        <w:rPr>
          <w:rFonts w:cs="B Lotus" w:hint="cs"/>
          <w:color w:val="000000"/>
          <w:sz w:val="24"/>
          <w:szCs w:val="24"/>
          <w:rtl/>
        </w:rPr>
        <w:t xml:space="preserve"> بر اساس تغییر در </w:t>
      </w:r>
      <w:r w:rsidR="003B0D77" w:rsidRPr="00665A7E">
        <w:rPr>
          <w:rFonts w:cs="B Lotus" w:hint="cs"/>
          <w:color w:val="000000"/>
          <w:sz w:val="24"/>
          <w:szCs w:val="24"/>
          <w:rtl/>
        </w:rPr>
        <w:t>باورهای انگیزشی</w:t>
      </w:r>
      <w:r w:rsidR="00A753F3" w:rsidRPr="00665A7E">
        <w:rPr>
          <w:rFonts w:cs="B Lotus" w:hint="cs"/>
          <w:color w:val="000000"/>
          <w:sz w:val="24"/>
          <w:szCs w:val="24"/>
          <w:rtl/>
        </w:rPr>
        <w:t xml:space="preserve"> به صورت خطی</w:t>
      </w:r>
      <w:r w:rsidR="000307D1" w:rsidRPr="00665A7E">
        <w:rPr>
          <w:rFonts w:cs="B Lotus" w:hint="cs"/>
          <w:color w:val="000000"/>
          <w:sz w:val="24"/>
          <w:szCs w:val="24"/>
          <w:rtl/>
        </w:rPr>
        <w:t xml:space="preserve"> بود.</w:t>
      </w:r>
    </w:p>
    <w:p w:rsidR="00665A7E" w:rsidRPr="00665A7E" w:rsidRDefault="00665A7E" w:rsidP="00665A7E">
      <w:pPr>
        <w:spacing w:after="0" w:line="240" w:lineRule="auto"/>
        <w:jc w:val="lowKashida"/>
        <w:rPr>
          <w:rFonts w:cs="B Lotus"/>
          <w:sz w:val="24"/>
          <w:szCs w:val="24"/>
          <w:rtl/>
        </w:rPr>
      </w:pPr>
    </w:p>
    <w:p w:rsidR="00E14AAE" w:rsidRPr="00665A7E" w:rsidRDefault="00E14AAE" w:rsidP="00665A7E">
      <w:pPr>
        <w:autoSpaceDE w:val="0"/>
        <w:autoSpaceDN w:val="0"/>
        <w:adjustRightInd w:val="0"/>
        <w:spacing w:after="0" w:line="240" w:lineRule="auto"/>
        <w:jc w:val="center"/>
        <w:rPr>
          <w:rFonts w:ascii="B Titr" w:cs="B Lotus"/>
          <w:b/>
          <w:bCs/>
          <w:sz w:val="20"/>
          <w:szCs w:val="20"/>
        </w:rPr>
      </w:pPr>
      <w:r w:rsidRPr="00665A7E">
        <w:rPr>
          <w:rFonts w:cs="B Lotus"/>
          <w:b/>
          <w:bCs/>
          <w:sz w:val="20"/>
          <w:szCs w:val="20"/>
          <w:rtl/>
        </w:rPr>
        <w:lastRenderedPageBreak/>
        <w:t xml:space="preserve">جدول </w:t>
      </w:r>
      <w:r w:rsidRPr="00665A7E">
        <w:rPr>
          <w:rFonts w:cs="B Lotus" w:hint="cs"/>
          <w:b/>
          <w:bCs/>
          <w:sz w:val="20"/>
          <w:szCs w:val="20"/>
          <w:rtl/>
        </w:rPr>
        <w:t>2:</w:t>
      </w:r>
      <w:r w:rsidRPr="00665A7E">
        <w:rPr>
          <w:rFonts w:cs="B Lotus"/>
          <w:b/>
          <w:bCs/>
          <w:sz w:val="20"/>
          <w:szCs w:val="20"/>
          <w:rtl/>
        </w:rPr>
        <w:t xml:space="preserve"> نتایج معناداری مدل رگرسیون سلسله مراتبی برای</w:t>
      </w:r>
      <w:r w:rsidRPr="00665A7E">
        <w:rPr>
          <w:rFonts w:cs="B Lotus" w:hint="cs"/>
          <w:b/>
          <w:bCs/>
          <w:sz w:val="20"/>
          <w:szCs w:val="20"/>
          <w:rtl/>
        </w:rPr>
        <w:t xml:space="preserve"> نقش میانجی گر باورهای انگیزشی در</w:t>
      </w:r>
      <w:r w:rsidRPr="00665A7E">
        <w:rPr>
          <w:rFonts w:ascii="B Titr" w:cs="B Lotus" w:hint="cs"/>
          <w:b/>
          <w:bCs/>
          <w:sz w:val="20"/>
          <w:szCs w:val="20"/>
          <w:rtl/>
        </w:rPr>
        <w:t xml:space="preserve"> بررسی</w:t>
      </w:r>
      <w:r w:rsidRPr="00665A7E">
        <w:rPr>
          <w:rFonts w:ascii="B Titr" w:cs="B Lotus"/>
          <w:b/>
          <w:bCs/>
          <w:sz w:val="20"/>
          <w:szCs w:val="20"/>
          <w:rtl/>
        </w:rPr>
        <w:t xml:space="preserve"> </w:t>
      </w:r>
      <w:r w:rsidRPr="00665A7E">
        <w:rPr>
          <w:rFonts w:ascii="B Titr" w:cs="B Lotus" w:hint="cs"/>
          <w:b/>
          <w:bCs/>
          <w:sz w:val="20"/>
          <w:szCs w:val="20"/>
          <w:rtl/>
        </w:rPr>
        <w:t>نقش</w:t>
      </w:r>
      <w:r w:rsidRPr="00665A7E">
        <w:rPr>
          <w:rFonts w:ascii="B Titr" w:cs="B Lotus"/>
          <w:b/>
          <w:bCs/>
          <w:sz w:val="20"/>
          <w:szCs w:val="20"/>
          <w:rtl/>
        </w:rPr>
        <w:t xml:space="preserve"> </w:t>
      </w:r>
      <w:r w:rsidRPr="00665A7E">
        <w:rPr>
          <w:rFonts w:ascii="B Titr" w:cs="B Lotus" w:hint="cs"/>
          <w:b/>
          <w:bCs/>
          <w:sz w:val="20"/>
          <w:szCs w:val="20"/>
          <w:rtl/>
        </w:rPr>
        <w:t>سبک‌های</w:t>
      </w:r>
      <w:r w:rsidRPr="00665A7E">
        <w:rPr>
          <w:rFonts w:ascii="B Titr" w:cs="B Lotus"/>
          <w:b/>
          <w:bCs/>
          <w:sz w:val="20"/>
          <w:szCs w:val="20"/>
          <w:rtl/>
        </w:rPr>
        <w:t xml:space="preserve"> </w:t>
      </w:r>
      <w:r w:rsidRPr="00665A7E">
        <w:rPr>
          <w:rFonts w:ascii="B Titr" w:cs="B Lotus" w:hint="cs"/>
          <w:b/>
          <w:bCs/>
          <w:sz w:val="20"/>
          <w:szCs w:val="20"/>
          <w:rtl/>
        </w:rPr>
        <w:t>یادگیری</w:t>
      </w:r>
      <w:r w:rsidRPr="00665A7E">
        <w:rPr>
          <w:rFonts w:ascii="B Titr" w:cs="B Lotus"/>
          <w:b/>
          <w:bCs/>
          <w:sz w:val="20"/>
          <w:szCs w:val="20"/>
          <w:rtl/>
        </w:rPr>
        <w:t xml:space="preserve"> </w:t>
      </w:r>
      <w:r w:rsidRPr="00665A7E">
        <w:rPr>
          <w:rFonts w:ascii="B Titr" w:cs="B Lotus" w:hint="cs"/>
          <w:b/>
          <w:bCs/>
          <w:sz w:val="20"/>
          <w:szCs w:val="20"/>
          <w:rtl/>
        </w:rPr>
        <w:t>بر</w:t>
      </w:r>
      <w:r w:rsidRPr="00665A7E">
        <w:rPr>
          <w:rFonts w:ascii="B Titr" w:cs="B Lotus"/>
          <w:b/>
          <w:bCs/>
          <w:sz w:val="20"/>
          <w:szCs w:val="20"/>
          <w:rtl/>
        </w:rPr>
        <w:t xml:space="preserve"> </w:t>
      </w:r>
      <w:r w:rsidRPr="00665A7E">
        <w:rPr>
          <w:rFonts w:ascii="B Titr" w:cs="B Lotus" w:hint="cs"/>
          <w:b/>
          <w:bCs/>
          <w:sz w:val="20"/>
          <w:szCs w:val="20"/>
          <w:rtl/>
        </w:rPr>
        <w:t>پیشرفت</w:t>
      </w:r>
      <w:r w:rsidRPr="00665A7E">
        <w:rPr>
          <w:rFonts w:ascii="B Titr" w:cs="B Lotus"/>
          <w:b/>
          <w:bCs/>
          <w:sz w:val="20"/>
          <w:szCs w:val="20"/>
          <w:rtl/>
        </w:rPr>
        <w:t xml:space="preserve"> </w:t>
      </w:r>
      <w:r w:rsidRPr="00665A7E">
        <w:rPr>
          <w:rFonts w:ascii="B Titr" w:cs="B Lotus" w:hint="cs"/>
          <w:b/>
          <w:bCs/>
          <w:sz w:val="20"/>
          <w:szCs w:val="20"/>
          <w:rtl/>
        </w:rPr>
        <w:t>تحصیلی</w:t>
      </w:r>
      <w:r w:rsidRPr="00665A7E">
        <w:rPr>
          <w:rFonts w:ascii="B Titr" w:cs="B Lotus"/>
          <w:b/>
          <w:bCs/>
          <w:sz w:val="20"/>
          <w:szCs w:val="20"/>
          <w:rtl/>
        </w:rPr>
        <w:t xml:space="preserve"> </w:t>
      </w:r>
      <w:r w:rsidRPr="00665A7E">
        <w:rPr>
          <w:rFonts w:ascii="B Titr" w:cs="B Lotus" w:hint="cs"/>
          <w:b/>
          <w:bCs/>
          <w:sz w:val="20"/>
          <w:szCs w:val="20"/>
          <w:rtl/>
        </w:rPr>
        <w:t>دانش</w:t>
      </w:r>
      <w:r w:rsidRPr="00665A7E">
        <w:rPr>
          <w:rFonts w:ascii="B Titr" w:cs="B Lotus"/>
          <w:b/>
          <w:bCs/>
          <w:sz w:val="20"/>
          <w:szCs w:val="20"/>
          <w:rtl/>
        </w:rPr>
        <w:t xml:space="preserve"> </w:t>
      </w:r>
      <w:r w:rsidRPr="00665A7E">
        <w:rPr>
          <w:rFonts w:ascii="B Titr" w:cs="B Lotus" w:hint="cs"/>
          <w:b/>
          <w:bCs/>
          <w:sz w:val="20"/>
          <w:szCs w:val="20"/>
          <w:rtl/>
        </w:rPr>
        <w:t>آموزان</w:t>
      </w:r>
      <w:r w:rsidRPr="00665A7E">
        <w:rPr>
          <w:rFonts w:ascii="B Titr" w:cs="B Lotus"/>
          <w:b/>
          <w:bCs/>
          <w:sz w:val="20"/>
          <w:szCs w:val="20"/>
          <w:rtl/>
        </w:rPr>
        <w:t xml:space="preserve"> </w:t>
      </w:r>
      <w:r w:rsidRPr="00665A7E">
        <w:rPr>
          <w:rFonts w:ascii="B Titr" w:cs="B Lotus" w:hint="cs"/>
          <w:b/>
          <w:bCs/>
          <w:sz w:val="20"/>
          <w:szCs w:val="20"/>
          <w:rtl/>
        </w:rPr>
        <w:t>مقطع</w:t>
      </w:r>
      <w:r w:rsidRPr="00665A7E">
        <w:rPr>
          <w:rFonts w:ascii="B Titr" w:cs="B Lotus"/>
          <w:b/>
          <w:bCs/>
          <w:sz w:val="20"/>
          <w:szCs w:val="20"/>
          <w:rtl/>
        </w:rPr>
        <w:t xml:space="preserve"> </w:t>
      </w:r>
      <w:r w:rsidRPr="00665A7E">
        <w:rPr>
          <w:rFonts w:ascii="B Titr" w:cs="B Lotus" w:hint="cs"/>
          <w:b/>
          <w:bCs/>
          <w:sz w:val="20"/>
          <w:szCs w:val="20"/>
          <w:rtl/>
        </w:rPr>
        <w:t>متوسطه</w:t>
      </w:r>
      <w:r w:rsidRPr="00665A7E">
        <w:rPr>
          <w:rFonts w:ascii="B Titr" w:cs="B Lotus"/>
          <w:b/>
          <w:bCs/>
          <w:sz w:val="20"/>
          <w:szCs w:val="20"/>
          <w:rtl/>
        </w:rPr>
        <w:t xml:space="preserve"> </w:t>
      </w:r>
      <w:r w:rsidRPr="00665A7E">
        <w:rPr>
          <w:rFonts w:ascii="B Titr" w:cs="B Lotus" w:hint="cs"/>
          <w:b/>
          <w:bCs/>
          <w:sz w:val="20"/>
          <w:szCs w:val="20"/>
          <w:rtl/>
        </w:rPr>
        <w:t>اول</w:t>
      </w:r>
    </w:p>
    <w:tbl>
      <w:tblPr>
        <w:bidiVisual/>
        <w:tblW w:w="8043" w:type="dxa"/>
        <w:jc w:val="center"/>
        <w:tblBorders>
          <w:top w:val="single" w:sz="4" w:space="0" w:color="auto"/>
          <w:bottom w:val="single" w:sz="4" w:space="0" w:color="auto"/>
        </w:tblBorders>
        <w:tblLook w:val="04A0" w:firstRow="1" w:lastRow="0" w:firstColumn="1" w:lastColumn="0" w:noHBand="0" w:noVBand="1"/>
      </w:tblPr>
      <w:tblGrid>
        <w:gridCol w:w="535"/>
        <w:gridCol w:w="3219"/>
        <w:gridCol w:w="936"/>
        <w:gridCol w:w="890"/>
        <w:gridCol w:w="1537"/>
        <w:gridCol w:w="926"/>
      </w:tblGrid>
      <w:tr w:rsidR="00E14AAE" w:rsidRPr="00665A7E" w:rsidTr="00665A7E">
        <w:trPr>
          <w:jc w:val="center"/>
        </w:trPr>
        <w:tc>
          <w:tcPr>
            <w:tcW w:w="3754" w:type="dxa"/>
            <w:gridSpan w:val="2"/>
            <w:shd w:val="clear" w:color="auto" w:fill="auto"/>
          </w:tcPr>
          <w:p w:rsidR="00E14AAE" w:rsidRPr="00665A7E" w:rsidRDefault="00E14AAE" w:rsidP="00665A7E">
            <w:pPr>
              <w:pStyle w:val="NoSpacing"/>
              <w:jc w:val="center"/>
              <w:rPr>
                <w:rFonts w:cs="B Lotus"/>
                <w:szCs w:val="24"/>
                <w:rtl/>
              </w:rPr>
            </w:pPr>
            <w:r w:rsidRPr="00665A7E">
              <w:rPr>
                <w:rFonts w:cs="B Lotus"/>
                <w:szCs w:val="24"/>
                <w:rtl/>
              </w:rPr>
              <w:t>مدل</w:t>
            </w:r>
          </w:p>
        </w:tc>
        <w:tc>
          <w:tcPr>
            <w:tcW w:w="936" w:type="dxa"/>
            <w:shd w:val="clear" w:color="auto" w:fill="auto"/>
          </w:tcPr>
          <w:p w:rsidR="00E14AAE" w:rsidRPr="00665A7E" w:rsidRDefault="00E14AAE" w:rsidP="00665A7E">
            <w:pPr>
              <w:pStyle w:val="NoSpacing"/>
              <w:jc w:val="center"/>
              <w:rPr>
                <w:rFonts w:cs="B Lotus"/>
                <w:szCs w:val="24"/>
              </w:rPr>
            </w:pPr>
            <w:r w:rsidRPr="00665A7E">
              <w:rPr>
                <w:rFonts w:cs="B Lotus"/>
                <w:szCs w:val="24"/>
              </w:rPr>
              <w:t>R</w:t>
            </w:r>
          </w:p>
        </w:tc>
        <w:tc>
          <w:tcPr>
            <w:tcW w:w="890" w:type="dxa"/>
            <w:shd w:val="clear" w:color="auto" w:fill="auto"/>
          </w:tcPr>
          <w:p w:rsidR="00E14AAE" w:rsidRPr="00665A7E" w:rsidRDefault="00E14AAE" w:rsidP="00665A7E">
            <w:pPr>
              <w:pStyle w:val="NoSpacing"/>
              <w:jc w:val="center"/>
              <w:rPr>
                <w:rFonts w:cs="B Lotus"/>
                <w:szCs w:val="24"/>
              </w:rPr>
            </w:pPr>
            <w:r w:rsidRPr="00665A7E">
              <w:rPr>
                <w:rFonts w:cs="B Lotus"/>
                <w:szCs w:val="24"/>
              </w:rPr>
              <w:t>R2</w:t>
            </w:r>
          </w:p>
        </w:tc>
        <w:tc>
          <w:tcPr>
            <w:tcW w:w="1537" w:type="dxa"/>
            <w:shd w:val="clear" w:color="auto" w:fill="auto"/>
          </w:tcPr>
          <w:p w:rsidR="00E14AAE" w:rsidRPr="00665A7E" w:rsidRDefault="00E14AAE" w:rsidP="00665A7E">
            <w:pPr>
              <w:pStyle w:val="NoSpacing"/>
              <w:jc w:val="center"/>
              <w:rPr>
                <w:rFonts w:cs="B Lotus"/>
                <w:szCs w:val="24"/>
                <w:rtl/>
              </w:rPr>
            </w:pPr>
            <w:r w:rsidRPr="00665A7E">
              <w:rPr>
                <w:rFonts w:cs="B Lotus"/>
                <w:szCs w:val="24"/>
              </w:rPr>
              <w:t>R2</w:t>
            </w:r>
            <w:r w:rsidRPr="00665A7E">
              <w:rPr>
                <w:rFonts w:cs="B Lotus"/>
                <w:szCs w:val="24"/>
                <w:rtl/>
              </w:rPr>
              <w:t xml:space="preserve"> تعدیل شده</w:t>
            </w:r>
          </w:p>
        </w:tc>
        <w:tc>
          <w:tcPr>
            <w:tcW w:w="926" w:type="dxa"/>
            <w:shd w:val="clear" w:color="auto" w:fill="auto"/>
          </w:tcPr>
          <w:p w:rsidR="00E14AAE" w:rsidRPr="00665A7E" w:rsidRDefault="00E14AAE" w:rsidP="00665A7E">
            <w:pPr>
              <w:pStyle w:val="NoSpacing"/>
              <w:jc w:val="center"/>
              <w:rPr>
                <w:rFonts w:cs="B Lotus"/>
                <w:szCs w:val="24"/>
                <w:rtl/>
              </w:rPr>
            </w:pPr>
            <w:r w:rsidRPr="00665A7E">
              <w:rPr>
                <w:rFonts w:cs="B Lotus"/>
                <w:szCs w:val="24"/>
                <w:rtl/>
              </w:rPr>
              <w:t>خطا</w:t>
            </w:r>
          </w:p>
        </w:tc>
      </w:tr>
      <w:tr w:rsidR="004F6FC4" w:rsidRPr="00665A7E" w:rsidTr="00665A7E">
        <w:trPr>
          <w:jc w:val="center"/>
        </w:trPr>
        <w:tc>
          <w:tcPr>
            <w:tcW w:w="535" w:type="dxa"/>
            <w:shd w:val="clear" w:color="auto" w:fill="auto"/>
          </w:tcPr>
          <w:p w:rsidR="004F6FC4" w:rsidRPr="00665A7E" w:rsidRDefault="004F6FC4" w:rsidP="00665A7E">
            <w:pPr>
              <w:pStyle w:val="NoSpacing"/>
              <w:rPr>
                <w:rFonts w:cs="B Lotus"/>
                <w:szCs w:val="24"/>
                <w:rtl/>
              </w:rPr>
            </w:pPr>
            <w:r w:rsidRPr="00665A7E">
              <w:rPr>
                <w:rFonts w:cs="B Lotus"/>
                <w:szCs w:val="24"/>
                <w:rtl/>
              </w:rPr>
              <w:t>1</w:t>
            </w:r>
          </w:p>
        </w:tc>
        <w:tc>
          <w:tcPr>
            <w:tcW w:w="3219" w:type="dxa"/>
            <w:tcBorders>
              <w:top w:val="single" w:sz="4" w:space="0" w:color="auto"/>
              <w:bottom w:val="nil"/>
            </w:tcBorders>
            <w:shd w:val="clear" w:color="auto" w:fill="auto"/>
          </w:tcPr>
          <w:p w:rsidR="004F6FC4" w:rsidRPr="00665A7E" w:rsidRDefault="00665A7E" w:rsidP="00665A7E">
            <w:pPr>
              <w:pStyle w:val="NoSpacing"/>
              <w:jc w:val="center"/>
              <w:rPr>
                <w:rFonts w:cs="B Lotus"/>
                <w:szCs w:val="24"/>
                <w:rtl/>
              </w:rPr>
            </w:pPr>
            <w:r>
              <w:rPr>
                <w:rFonts w:cs="B Lotus"/>
                <w:szCs w:val="24"/>
                <w:rtl/>
                <w:lang w:bidi="fa-IR"/>
              </w:rPr>
              <w:t>سبک‌ها</w:t>
            </w:r>
            <w:r>
              <w:rPr>
                <w:rFonts w:cs="B Lotus" w:hint="cs"/>
                <w:szCs w:val="24"/>
                <w:rtl/>
                <w:lang w:bidi="fa-IR"/>
              </w:rPr>
              <w:t>ی</w:t>
            </w:r>
            <w:r w:rsidR="004F6FC4" w:rsidRPr="00665A7E">
              <w:rPr>
                <w:rFonts w:cs="B Lotus" w:hint="cs"/>
                <w:szCs w:val="24"/>
                <w:rtl/>
                <w:lang w:bidi="fa-IR"/>
              </w:rPr>
              <w:t xml:space="preserve"> یادگیری</w:t>
            </w:r>
          </w:p>
        </w:tc>
        <w:tc>
          <w:tcPr>
            <w:tcW w:w="936"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.600</w:t>
            </w:r>
            <w:r w:rsidRPr="0097427C">
              <w:rPr>
                <w:rFonts w:ascii="Arial" w:hAnsi="Arial" w:cs="B Lotus"/>
                <w:color w:val="000000"/>
                <w:sz w:val="24"/>
                <w:szCs w:val="24"/>
                <w:vertAlign w:val="superscript"/>
              </w:rPr>
              <w:t>a</w:t>
            </w:r>
          </w:p>
        </w:tc>
        <w:tc>
          <w:tcPr>
            <w:tcW w:w="890"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.359</w:t>
            </w:r>
          </w:p>
        </w:tc>
        <w:tc>
          <w:tcPr>
            <w:tcW w:w="1537"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.349</w:t>
            </w:r>
          </w:p>
        </w:tc>
        <w:tc>
          <w:tcPr>
            <w:tcW w:w="926"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.754</w:t>
            </w:r>
          </w:p>
        </w:tc>
      </w:tr>
      <w:tr w:rsidR="004F6FC4" w:rsidRPr="00665A7E" w:rsidTr="00665A7E">
        <w:trPr>
          <w:jc w:val="center"/>
        </w:trPr>
        <w:tc>
          <w:tcPr>
            <w:tcW w:w="535" w:type="dxa"/>
            <w:shd w:val="clear" w:color="auto" w:fill="auto"/>
          </w:tcPr>
          <w:p w:rsidR="004F6FC4" w:rsidRPr="00665A7E" w:rsidRDefault="004F6FC4" w:rsidP="00665A7E">
            <w:pPr>
              <w:pStyle w:val="NoSpacing"/>
              <w:rPr>
                <w:rFonts w:cs="B Lotus"/>
                <w:szCs w:val="24"/>
                <w:rtl/>
              </w:rPr>
            </w:pPr>
            <w:r w:rsidRPr="00665A7E">
              <w:rPr>
                <w:rFonts w:cs="B Lotus"/>
                <w:szCs w:val="24"/>
                <w:rtl/>
              </w:rPr>
              <w:t>2</w:t>
            </w:r>
          </w:p>
        </w:tc>
        <w:tc>
          <w:tcPr>
            <w:tcW w:w="3219" w:type="dxa"/>
            <w:tcBorders>
              <w:top w:val="nil"/>
              <w:bottom w:val="single" w:sz="4" w:space="0" w:color="auto"/>
            </w:tcBorders>
            <w:shd w:val="clear" w:color="auto" w:fill="auto"/>
          </w:tcPr>
          <w:p w:rsidR="004F6FC4" w:rsidRPr="00665A7E" w:rsidRDefault="00665A7E" w:rsidP="00665A7E">
            <w:pPr>
              <w:pStyle w:val="NoSpacing"/>
              <w:jc w:val="center"/>
              <w:rPr>
                <w:rFonts w:cs="B Lotus"/>
                <w:szCs w:val="24"/>
                <w:rtl/>
              </w:rPr>
            </w:pPr>
            <w:r>
              <w:rPr>
                <w:rFonts w:cs="B Lotus"/>
                <w:szCs w:val="24"/>
                <w:rtl/>
                <w:lang w:bidi="fa-IR"/>
              </w:rPr>
              <w:t>سبک‌ها</w:t>
            </w:r>
            <w:r>
              <w:rPr>
                <w:rFonts w:cs="B Lotus" w:hint="cs"/>
                <w:szCs w:val="24"/>
                <w:rtl/>
                <w:lang w:bidi="fa-IR"/>
              </w:rPr>
              <w:t>ی</w:t>
            </w:r>
            <w:r w:rsidR="004F6FC4" w:rsidRPr="00665A7E">
              <w:rPr>
                <w:rFonts w:cs="B Lotus" w:hint="cs"/>
                <w:szCs w:val="24"/>
                <w:rtl/>
                <w:lang w:bidi="fa-IR"/>
              </w:rPr>
              <w:t xml:space="preserve"> یادگیری و باورهای انگیزشی</w:t>
            </w:r>
          </w:p>
        </w:tc>
        <w:tc>
          <w:tcPr>
            <w:tcW w:w="936"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.725</w:t>
            </w:r>
            <w:r w:rsidRPr="0097427C">
              <w:rPr>
                <w:rFonts w:ascii="Arial" w:hAnsi="Arial" w:cs="B Lotus"/>
                <w:color w:val="000000"/>
                <w:sz w:val="24"/>
                <w:szCs w:val="24"/>
                <w:vertAlign w:val="superscript"/>
              </w:rPr>
              <w:t>b</w:t>
            </w:r>
          </w:p>
        </w:tc>
        <w:tc>
          <w:tcPr>
            <w:tcW w:w="890"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.526</w:t>
            </w:r>
          </w:p>
        </w:tc>
        <w:tc>
          <w:tcPr>
            <w:tcW w:w="1537"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.510</w:t>
            </w:r>
          </w:p>
        </w:tc>
        <w:tc>
          <w:tcPr>
            <w:tcW w:w="926"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right"/>
              <w:rPr>
                <w:rFonts w:ascii="Arial" w:hAnsi="Arial" w:cs="B Lotus"/>
                <w:color w:val="000000"/>
                <w:sz w:val="24"/>
                <w:szCs w:val="24"/>
              </w:rPr>
            </w:pPr>
            <w:r w:rsidRPr="0097427C">
              <w:rPr>
                <w:rFonts w:ascii="Arial" w:hAnsi="Arial" w:cs="B Lotus"/>
                <w:color w:val="000000"/>
                <w:sz w:val="24"/>
                <w:szCs w:val="24"/>
              </w:rPr>
              <w:t>.655</w:t>
            </w:r>
          </w:p>
        </w:tc>
      </w:tr>
    </w:tbl>
    <w:p w:rsidR="00E14AAE" w:rsidRPr="00665A7E" w:rsidRDefault="00E14AAE" w:rsidP="00665A7E">
      <w:pPr>
        <w:spacing w:line="240" w:lineRule="auto"/>
        <w:jc w:val="lowKashida"/>
        <w:rPr>
          <w:rFonts w:cs="B Lotus"/>
          <w:sz w:val="24"/>
          <w:szCs w:val="24"/>
          <w:rtl/>
        </w:rPr>
      </w:pPr>
    </w:p>
    <w:p w:rsidR="00E14AAE" w:rsidRPr="00665A7E" w:rsidRDefault="00E14AAE" w:rsidP="00665A7E">
      <w:pPr>
        <w:spacing w:line="240" w:lineRule="auto"/>
        <w:jc w:val="lowKashida"/>
        <w:rPr>
          <w:rFonts w:cs="B Lotus"/>
          <w:sz w:val="24"/>
          <w:szCs w:val="24"/>
          <w:rtl/>
        </w:rPr>
      </w:pPr>
      <w:r w:rsidRPr="00665A7E">
        <w:rPr>
          <w:rFonts w:cs="B Lotus"/>
          <w:sz w:val="24"/>
          <w:szCs w:val="24"/>
          <w:rtl/>
        </w:rPr>
        <w:t xml:space="preserve">همانطور که در جدول </w:t>
      </w:r>
      <w:r w:rsidRPr="00665A7E">
        <w:rPr>
          <w:rFonts w:cs="B Lotus" w:hint="cs"/>
          <w:sz w:val="24"/>
          <w:szCs w:val="24"/>
          <w:rtl/>
        </w:rPr>
        <w:t>2</w:t>
      </w:r>
      <w:r w:rsidRPr="00665A7E">
        <w:rPr>
          <w:rFonts w:cs="B Lotus"/>
          <w:sz w:val="24"/>
          <w:szCs w:val="24"/>
          <w:rtl/>
        </w:rPr>
        <w:t xml:space="preserve"> مشاهده </w:t>
      </w:r>
      <w:r w:rsidR="00665A7E">
        <w:rPr>
          <w:rFonts w:cs="B Lotus" w:hint="cs"/>
          <w:sz w:val="24"/>
          <w:szCs w:val="24"/>
          <w:rtl/>
        </w:rPr>
        <w:t>می‌شود</w:t>
      </w:r>
      <w:r w:rsidRPr="00665A7E">
        <w:rPr>
          <w:rFonts w:cs="B Lotus"/>
          <w:sz w:val="24"/>
          <w:szCs w:val="24"/>
          <w:rtl/>
        </w:rPr>
        <w:t xml:space="preserve">، مدل </w:t>
      </w:r>
      <w:r w:rsidR="00665A7E">
        <w:rPr>
          <w:rFonts w:cs="B Lotus" w:hint="cs"/>
          <w:sz w:val="24"/>
          <w:szCs w:val="24"/>
          <w:rtl/>
        </w:rPr>
        <w:t>سبک‌های</w:t>
      </w:r>
      <w:r w:rsidRPr="00665A7E">
        <w:rPr>
          <w:rFonts w:cs="B Lotus" w:hint="cs"/>
          <w:sz w:val="24"/>
          <w:szCs w:val="24"/>
          <w:rtl/>
        </w:rPr>
        <w:t xml:space="preserve"> یادگیری</w:t>
      </w:r>
      <w:r w:rsidR="004F6FC4" w:rsidRPr="00665A7E">
        <w:rPr>
          <w:rFonts w:cs="B Lotus" w:hint="cs"/>
          <w:sz w:val="24"/>
          <w:szCs w:val="24"/>
          <w:rtl/>
        </w:rPr>
        <w:t xml:space="preserve"> به تنهایی</w:t>
      </w:r>
      <w:r w:rsidR="004F6FC4" w:rsidRPr="00665A7E">
        <w:rPr>
          <w:rFonts w:cs="B Lotus"/>
          <w:sz w:val="24"/>
          <w:szCs w:val="24"/>
          <w:rtl/>
        </w:rPr>
        <w:t xml:space="preserve"> معنادار </w:t>
      </w:r>
      <w:r w:rsidR="004F6FC4" w:rsidRPr="00665A7E">
        <w:rPr>
          <w:rFonts w:cs="B Lotus" w:hint="cs"/>
          <w:sz w:val="24"/>
          <w:szCs w:val="24"/>
          <w:rtl/>
        </w:rPr>
        <w:t xml:space="preserve">بوده </w:t>
      </w:r>
      <w:r w:rsidRPr="00665A7E">
        <w:rPr>
          <w:rFonts w:cs="B Lotus"/>
          <w:sz w:val="24"/>
          <w:szCs w:val="24"/>
          <w:rtl/>
        </w:rPr>
        <w:t xml:space="preserve">و مقدار تبیین شده از </w:t>
      </w:r>
      <w:r w:rsidRPr="00665A7E">
        <w:rPr>
          <w:rFonts w:cs="B Lotus" w:hint="cs"/>
          <w:sz w:val="24"/>
          <w:szCs w:val="24"/>
          <w:rtl/>
        </w:rPr>
        <w:t>پیشرقت تحصیلی توسط</w:t>
      </w:r>
      <w:r w:rsidRPr="00665A7E">
        <w:rPr>
          <w:rFonts w:cs="B Lotus"/>
          <w:sz w:val="24"/>
          <w:szCs w:val="24"/>
          <w:rtl/>
        </w:rPr>
        <w:t xml:space="preserve"> </w:t>
      </w:r>
      <w:r w:rsidR="00665A7E">
        <w:rPr>
          <w:rFonts w:cs="B Lotus" w:hint="cs"/>
          <w:sz w:val="24"/>
          <w:szCs w:val="24"/>
          <w:rtl/>
        </w:rPr>
        <w:t>سبک‌های</w:t>
      </w:r>
      <w:r w:rsidRPr="00665A7E">
        <w:rPr>
          <w:rFonts w:cs="B Lotus" w:hint="cs"/>
          <w:sz w:val="24"/>
          <w:szCs w:val="24"/>
          <w:rtl/>
        </w:rPr>
        <w:t xml:space="preserve"> یادگیری به تنهایی</w:t>
      </w:r>
      <w:r w:rsidRPr="00665A7E">
        <w:rPr>
          <w:rFonts w:cs="B Lotus"/>
          <w:sz w:val="24"/>
          <w:szCs w:val="24"/>
          <w:rtl/>
        </w:rPr>
        <w:t xml:space="preserve"> </w:t>
      </w:r>
      <w:r w:rsidR="004F6FC4" w:rsidRPr="00665A7E">
        <w:rPr>
          <w:rFonts w:cs="B Lotus" w:hint="cs"/>
          <w:sz w:val="24"/>
          <w:szCs w:val="24"/>
          <w:rtl/>
        </w:rPr>
        <w:t>9</w:t>
      </w:r>
      <w:r w:rsidRPr="00665A7E">
        <w:rPr>
          <w:rFonts w:cs="B Lotus" w:hint="cs"/>
          <w:sz w:val="24"/>
          <w:szCs w:val="24"/>
          <w:rtl/>
        </w:rPr>
        <w:t>/34</w:t>
      </w:r>
      <w:r w:rsidRPr="00665A7E">
        <w:rPr>
          <w:rFonts w:cs="B Lotus"/>
          <w:sz w:val="24"/>
          <w:szCs w:val="24"/>
          <w:rtl/>
        </w:rPr>
        <w:t xml:space="preserve"> درصد از واریانس</w:t>
      </w:r>
      <w:r w:rsidRPr="00665A7E">
        <w:rPr>
          <w:rFonts w:cs="B Lotus" w:hint="cs"/>
          <w:sz w:val="24"/>
          <w:szCs w:val="24"/>
          <w:rtl/>
        </w:rPr>
        <w:t xml:space="preserve"> پیشرفت تحصیلی </w:t>
      </w:r>
      <w:r w:rsidRPr="00665A7E">
        <w:rPr>
          <w:rFonts w:cs="B Lotus"/>
          <w:sz w:val="24"/>
          <w:szCs w:val="24"/>
          <w:rtl/>
        </w:rPr>
        <w:t xml:space="preserve">را تبیین </w:t>
      </w:r>
      <w:r w:rsidR="00665A7E">
        <w:rPr>
          <w:rFonts w:cs="B Lotus" w:hint="cs"/>
          <w:sz w:val="24"/>
          <w:szCs w:val="24"/>
          <w:rtl/>
        </w:rPr>
        <w:t>می‌کنند</w:t>
      </w:r>
      <w:r w:rsidRPr="00665A7E">
        <w:rPr>
          <w:rFonts w:cs="B Lotus"/>
          <w:sz w:val="24"/>
          <w:szCs w:val="24"/>
          <w:rtl/>
        </w:rPr>
        <w:t xml:space="preserve">. مدل دوم نیز معنادار </w:t>
      </w:r>
      <w:r w:rsidR="004F6FC4" w:rsidRPr="00665A7E">
        <w:rPr>
          <w:rFonts w:cs="B Lotus" w:hint="cs"/>
          <w:sz w:val="24"/>
          <w:szCs w:val="24"/>
          <w:rtl/>
        </w:rPr>
        <w:t>بوده</w:t>
      </w:r>
      <w:r w:rsidRPr="00665A7E">
        <w:rPr>
          <w:rFonts w:cs="B Lotus"/>
          <w:sz w:val="24"/>
          <w:szCs w:val="24"/>
          <w:rtl/>
        </w:rPr>
        <w:t xml:space="preserve"> </w:t>
      </w:r>
      <w:r w:rsidR="004F6FC4" w:rsidRPr="00665A7E">
        <w:rPr>
          <w:rFonts w:cs="B Lotus" w:hint="cs"/>
          <w:sz w:val="24"/>
          <w:szCs w:val="24"/>
          <w:rtl/>
        </w:rPr>
        <w:t>و</w:t>
      </w:r>
      <w:r w:rsidRPr="00665A7E">
        <w:rPr>
          <w:rFonts w:cs="B Lotus"/>
          <w:sz w:val="24"/>
          <w:szCs w:val="24"/>
          <w:rtl/>
        </w:rPr>
        <w:t xml:space="preserve"> نشان </w:t>
      </w:r>
      <w:r w:rsidR="00665A7E">
        <w:rPr>
          <w:rFonts w:cs="B Lotus" w:hint="cs"/>
          <w:sz w:val="24"/>
          <w:szCs w:val="24"/>
          <w:rtl/>
        </w:rPr>
        <w:t>می‌دهد</w:t>
      </w:r>
      <w:r w:rsidRPr="00665A7E">
        <w:rPr>
          <w:rFonts w:cs="B Lotus"/>
          <w:sz w:val="24"/>
          <w:szCs w:val="24"/>
          <w:rtl/>
        </w:rPr>
        <w:t xml:space="preserve"> </w:t>
      </w:r>
      <w:r w:rsidRPr="00665A7E">
        <w:rPr>
          <w:rFonts w:cs="B Lotus" w:hint="cs"/>
          <w:sz w:val="24"/>
          <w:szCs w:val="24"/>
          <w:rtl/>
        </w:rPr>
        <w:t xml:space="preserve">با </w:t>
      </w:r>
      <w:r w:rsidRPr="00665A7E">
        <w:rPr>
          <w:rFonts w:cs="B Lotus"/>
          <w:sz w:val="24"/>
          <w:szCs w:val="24"/>
          <w:rtl/>
        </w:rPr>
        <w:t xml:space="preserve">اضافه شدن </w:t>
      </w:r>
      <w:r w:rsidRPr="00665A7E">
        <w:rPr>
          <w:rFonts w:cs="B Lotus" w:hint="cs"/>
          <w:sz w:val="24"/>
          <w:szCs w:val="24"/>
          <w:rtl/>
        </w:rPr>
        <w:t>باورهای انگیزشی</w:t>
      </w:r>
      <w:r w:rsidR="00665A7E">
        <w:rPr>
          <w:rFonts w:cs="B Lotus"/>
          <w:sz w:val="24"/>
          <w:szCs w:val="24"/>
          <w:rtl/>
        </w:rPr>
        <w:t xml:space="preserve"> </w:t>
      </w:r>
      <w:r w:rsidRPr="00665A7E">
        <w:rPr>
          <w:rFonts w:cs="B Lotus"/>
          <w:sz w:val="24"/>
          <w:szCs w:val="24"/>
          <w:rtl/>
        </w:rPr>
        <w:t xml:space="preserve">به معادله رگرسیون، به طور معناداری واریانس پیش بینی شده را </w:t>
      </w:r>
      <w:r w:rsidR="004F6FC4" w:rsidRPr="00665A7E">
        <w:rPr>
          <w:rFonts w:cs="B Lotus" w:hint="cs"/>
          <w:sz w:val="24"/>
          <w:szCs w:val="24"/>
          <w:rtl/>
        </w:rPr>
        <w:t>تا</w:t>
      </w:r>
      <w:r w:rsidRPr="00665A7E">
        <w:rPr>
          <w:rFonts w:cs="B Lotus" w:hint="cs"/>
          <w:sz w:val="24"/>
          <w:szCs w:val="24"/>
          <w:rtl/>
        </w:rPr>
        <w:t xml:space="preserve"> </w:t>
      </w:r>
      <w:r w:rsidR="004F6FC4" w:rsidRPr="00665A7E">
        <w:rPr>
          <w:rFonts w:cs="B Lotus" w:hint="cs"/>
          <w:sz w:val="24"/>
          <w:szCs w:val="24"/>
          <w:rtl/>
        </w:rPr>
        <w:t>0</w:t>
      </w:r>
      <w:r w:rsidRPr="00665A7E">
        <w:rPr>
          <w:rFonts w:cs="B Lotus" w:hint="cs"/>
          <w:sz w:val="24"/>
          <w:szCs w:val="24"/>
          <w:rtl/>
        </w:rPr>
        <w:t>/</w:t>
      </w:r>
      <w:r w:rsidR="004F6FC4" w:rsidRPr="00665A7E">
        <w:rPr>
          <w:rFonts w:cs="B Lotus" w:hint="cs"/>
          <w:sz w:val="24"/>
          <w:szCs w:val="24"/>
          <w:rtl/>
        </w:rPr>
        <w:t>51</w:t>
      </w:r>
      <w:r w:rsidRPr="00665A7E">
        <w:rPr>
          <w:rFonts w:cs="B Lotus" w:hint="cs"/>
          <w:sz w:val="24"/>
          <w:szCs w:val="24"/>
          <w:rtl/>
        </w:rPr>
        <w:t xml:space="preserve"> </w:t>
      </w:r>
      <w:r w:rsidR="004F6FC4" w:rsidRPr="00665A7E">
        <w:rPr>
          <w:rFonts w:cs="B Lotus" w:hint="cs"/>
          <w:sz w:val="24"/>
          <w:szCs w:val="24"/>
          <w:rtl/>
        </w:rPr>
        <w:t>افزایش می‌دهد.</w:t>
      </w:r>
      <w:r w:rsidRPr="00665A7E">
        <w:rPr>
          <w:rFonts w:cs="B Lotus" w:hint="cs"/>
          <w:sz w:val="24"/>
          <w:szCs w:val="24"/>
          <w:rtl/>
        </w:rPr>
        <w:t xml:space="preserve"> </w:t>
      </w:r>
      <w:r w:rsidR="004F6FC4" w:rsidRPr="00665A7E">
        <w:rPr>
          <w:rFonts w:cs="B Lotus" w:hint="cs"/>
          <w:sz w:val="24"/>
          <w:szCs w:val="24"/>
          <w:rtl/>
        </w:rPr>
        <w:t>ض</w:t>
      </w:r>
      <w:r w:rsidRPr="00665A7E">
        <w:rPr>
          <w:rFonts w:cs="B Lotus"/>
          <w:sz w:val="24"/>
          <w:szCs w:val="24"/>
          <w:rtl/>
        </w:rPr>
        <w:t xml:space="preserve">رایب رگرسیونی مربوط به این </w:t>
      </w:r>
      <w:r w:rsidR="00665A7E">
        <w:rPr>
          <w:rFonts w:cs="B Lotus" w:hint="cs"/>
          <w:sz w:val="24"/>
          <w:szCs w:val="24"/>
          <w:rtl/>
        </w:rPr>
        <w:t>مدل‌های</w:t>
      </w:r>
      <w:r w:rsidRPr="00665A7E">
        <w:rPr>
          <w:rFonts w:cs="B Lotus"/>
          <w:sz w:val="24"/>
          <w:szCs w:val="24"/>
          <w:rtl/>
        </w:rPr>
        <w:t xml:space="preserve"> رگرسیونی برای </w:t>
      </w:r>
      <w:r w:rsidRPr="00665A7E">
        <w:rPr>
          <w:rFonts w:cs="B Lotus" w:hint="cs"/>
          <w:sz w:val="24"/>
          <w:szCs w:val="24"/>
          <w:rtl/>
        </w:rPr>
        <w:t>میانجی گری باورهای انگیزشی</w:t>
      </w:r>
      <w:r w:rsidRPr="00665A7E">
        <w:rPr>
          <w:rFonts w:cs="B Lotus"/>
          <w:sz w:val="24"/>
          <w:szCs w:val="24"/>
          <w:rtl/>
        </w:rPr>
        <w:t xml:space="preserve"> در رابطه بین </w:t>
      </w:r>
      <w:r w:rsidR="00665A7E">
        <w:rPr>
          <w:rFonts w:cs="B Lotus" w:hint="cs"/>
          <w:sz w:val="24"/>
          <w:szCs w:val="24"/>
          <w:rtl/>
        </w:rPr>
        <w:t>سبک‌های</w:t>
      </w:r>
      <w:r w:rsidRPr="00665A7E">
        <w:rPr>
          <w:rFonts w:cs="B Lotus" w:hint="cs"/>
          <w:sz w:val="24"/>
          <w:szCs w:val="24"/>
          <w:rtl/>
        </w:rPr>
        <w:t xml:space="preserve"> یادگیری و پیشرفت تحصیلی </w:t>
      </w:r>
      <w:r w:rsidRPr="00665A7E">
        <w:rPr>
          <w:rFonts w:cs="B Lotus"/>
          <w:sz w:val="24"/>
          <w:szCs w:val="24"/>
          <w:rtl/>
        </w:rPr>
        <w:t xml:space="preserve">در جدول </w:t>
      </w:r>
      <w:r w:rsidRPr="00665A7E">
        <w:rPr>
          <w:rFonts w:cs="B Lotus" w:hint="cs"/>
          <w:sz w:val="24"/>
          <w:szCs w:val="24"/>
          <w:rtl/>
        </w:rPr>
        <w:t>3</w:t>
      </w:r>
      <w:r w:rsidRPr="00665A7E">
        <w:rPr>
          <w:rFonts w:cs="B Lotus"/>
          <w:sz w:val="24"/>
          <w:szCs w:val="24"/>
          <w:rtl/>
        </w:rPr>
        <w:t xml:space="preserve"> ارائه شده است.</w:t>
      </w:r>
    </w:p>
    <w:p w:rsidR="00E14AAE" w:rsidRPr="00665A7E" w:rsidRDefault="00E14AAE" w:rsidP="00665A7E">
      <w:pPr>
        <w:spacing w:after="0" w:line="240" w:lineRule="auto"/>
        <w:jc w:val="center"/>
        <w:rPr>
          <w:rFonts w:cs="B Lotus"/>
          <w:b/>
          <w:bCs/>
          <w:sz w:val="20"/>
          <w:szCs w:val="20"/>
          <w:rtl/>
        </w:rPr>
      </w:pPr>
      <w:r w:rsidRPr="00665A7E">
        <w:rPr>
          <w:rFonts w:cs="B Lotus"/>
          <w:b/>
          <w:bCs/>
          <w:sz w:val="20"/>
          <w:szCs w:val="20"/>
          <w:rtl/>
        </w:rPr>
        <w:t xml:space="preserve">جدول </w:t>
      </w:r>
      <w:r w:rsidR="006A50D2" w:rsidRPr="00665A7E">
        <w:rPr>
          <w:rFonts w:cs="B Lotus" w:hint="cs"/>
          <w:b/>
          <w:bCs/>
          <w:sz w:val="20"/>
          <w:szCs w:val="20"/>
          <w:rtl/>
        </w:rPr>
        <w:t>3:</w:t>
      </w:r>
      <w:r w:rsidRPr="00665A7E">
        <w:rPr>
          <w:rFonts w:cs="B Lotus"/>
          <w:b/>
          <w:bCs/>
          <w:sz w:val="20"/>
          <w:szCs w:val="20"/>
          <w:rtl/>
        </w:rPr>
        <w:t xml:space="preserve"> ضرایب رگرسیون سلسله مراتبی برای </w:t>
      </w:r>
      <w:r w:rsidR="006A50D2" w:rsidRPr="00665A7E">
        <w:rPr>
          <w:rFonts w:cs="B Lotus" w:hint="cs"/>
          <w:b/>
          <w:bCs/>
          <w:sz w:val="20"/>
          <w:szCs w:val="20"/>
          <w:rtl/>
        </w:rPr>
        <w:t>میانجیگری</w:t>
      </w:r>
      <w:r w:rsidRPr="00665A7E">
        <w:rPr>
          <w:rFonts w:cs="B Lotus"/>
          <w:b/>
          <w:bCs/>
          <w:sz w:val="20"/>
          <w:szCs w:val="20"/>
          <w:rtl/>
        </w:rPr>
        <w:t xml:space="preserve"> </w:t>
      </w:r>
      <w:r w:rsidR="006A50D2" w:rsidRPr="00665A7E">
        <w:rPr>
          <w:rFonts w:cs="B Lotus" w:hint="cs"/>
          <w:b/>
          <w:bCs/>
          <w:sz w:val="20"/>
          <w:szCs w:val="20"/>
          <w:rtl/>
        </w:rPr>
        <w:t>باورهای انگیزشی</w:t>
      </w:r>
      <w:r w:rsidRPr="00665A7E">
        <w:rPr>
          <w:rFonts w:cs="B Lotus"/>
          <w:b/>
          <w:bCs/>
          <w:sz w:val="20"/>
          <w:szCs w:val="20"/>
          <w:rtl/>
        </w:rPr>
        <w:t xml:space="preserve"> در رابطه </w:t>
      </w:r>
      <w:r w:rsidRPr="00665A7E">
        <w:rPr>
          <w:rFonts w:cs="B Lotus" w:hint="cs"/>
          <w:b/>
          <w:bCs/>
          <w:sz w:val="20"/>
          <w:szCs w:val="20"/>
          <w:rtl/>
        </w:rPr>
        <w:t xml:space="preserve">بین </w:t>
      </w:r>
      <w:r w:rsidR="00665A7E">
        <w:rPr>
          <w:rFonts w:cs="B Lotus" w:hint="cs"/>
          <w:b/>
          <w:bCs/>
          <w:sz w:val="20"/>
          <w:szCs w:val="20"/>
          <w:rtl/>
        </w:rPr>
        <w:t>سبک‌های</w:t>
      </w:r>
      <w:r w:rsidR="006A50D2" w:rsidRPr="00665A7E">
        <w:rPr>
          <w:rFonts w:cs="B Lotus" w:hint="cs"/>
          <w:b/>
          <w:bCs/>
          <w:sz w:val="20"/>
          <w:szCs w:val="20"/>
          <w:rtl/>
        </w:rPr>
        <w:t xml:space="preserve"> یادگیری</w:t>
      </w:r>
      <w:r w:rsidRPr="00665A7E">
        <w:rPr>
          <w:rFonts w:cs="B Lotus"/>
          <w:b/>
          <w:bCs/>
          <w:sz w:val="20"/>
          <w:szCs w:val="20"/>
          <w:rtl/>
        </w:rPr>
        <w:t xml:space="preserve"> و </w:t>
      </w:r>
      <w:r w:rsidR="006A50D2" w:rsidRPr="00665A7E">
        <w:rPr>
          <w:rFonts w:cs="B Lotus" w:hint="cs"/>
          <w:b/>
          <w:bCs/>
          <w:sz w:val="20"/>
          <w:szCs w:val="20"/>
          <w:rtl/>
        </w:rPr>
        <w:t>پیشرفت تحصیلی</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774"/>
        <w:gridCol w:w="3270"/>
        <w:gridCol w:w="1292"/>
        <w:gridCol w:w="1051"/>
        <w:gridCol w:w="970"/>
        <w:gridCol w:w="1081"/>
        <w:gridCol w:w="804"/>
      </w:tblGrid>
      <w:tr w:rsidR="00E14AAE" w:rsidRPr="00665A7E" w:rsidTr="00665A7E">
        <w:trPr>
          <w:jc w:val="center"/>
        </w:trPr>
        <w:tc>
          <w:tcPr>
            <w:tcW w:w="4360" w:type="dxa"/>
            <w:gridSpan w:val="2"/>
            <w:vMerge w:val="restart"/>
            <w:shd w:val="clear" w:color="auto" w:fill="auto"/>
            <w:vAlign w:val="center"/>
          </w:tcPr>
          <w:p w:rsidR="00E14AAE" w:rsidRPr="00665A7E" w:rsidRDefault="00E14AAE" w:rsidP="00665A7E">
            <w:pPr>
              <w:spacing w:after="0" w:line="240" w:lineRule="auto"/>
              <w:jc w:val="center"/>
              <w:rPr>
                <w:rFonts w:cs="B Lotus"/>
                <w:sz w:val="24"/>
                <w:szCs w:val="24"/>
                <w:rtl/>
              </w:rPr>
            </w:pPr>
            <w:r w:rsidRPr="00665A7E">
              <w:rPr>
                <w:rFonts w:cs="B Lotus"/>
                <w:sz w:val="24"/>
                <w:szCs w:val="24"/>
                <w:rtl/>
              </w:rPr>
              <w:t>مدل</w:t>
            </w:r>
          </w:p>
        </w:tc>
        <w:tc>
          <w:tcPr>
            <w:tcW w:w="2430" w:type="dxa"/>
            <w:gridSpan w:val="2"/>
            <w:tcBorders>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tl/>
              </w:rPr>
            </w:pPr>
            <w:r w:rsidRPr="00665A7E">
              <w:rPr>
                <w:rFonts w:cs="B Lotus"/>
                <w:sz w:val="24"/>
                <w:szCs w:val="24"/>
                <w:rtl/>
              </w:rPr>
              <w:t>ضرایب غیر استاندارد</w:t>
            </w:r>
          </w:p>
        </w:tc>
        <w:tc>
          <w:tcPr>
            <w:tcW w:w="990" w:type="dxa"/>
            <w:vMerge w:val="restart"/>
            <w:shd w:val="clear" w:color="auto" w:fill="auto"/>
            <w:vAlign w:val="center"/>
          </w:tcPr>
          <w:p w:rsidR="00E14AAE" w:rsidRPr="00665A7E" w:rsidRDefault="00E14AAE" w:rsidP="00665A7E">
            <w:pPr>
              <w:spacing w:after="0" w:line="240" w:lineRule="auto"/>
              <w:jc w:val="center"/>
              <w:rPr>
                <w:rFonts w:cs="B Lotus"/>
                <w:sz w:val="24"/>
                <w:szCs w:val="24"/>
              </w:rPr>
            </w:pPr>
            <w:r w:rsidRPr="00665A7E">
              <w:rPr>
                <w:rFonts w:cs="B Lotus"/>
                <w:sz w:val="24"/>
                <w:szCs w:val="24"/>
              </w:rPr>
              <w:t>Beta</w:t>
            </w:r>
          </w:p>
        </w:tc>
        <w:tc>
          <w:tcPr>
            <w:tcW w:w="1098" w:type="dxa"/>
            <w:vMerge w:val="restart"/>
            <w:shd w:val="clear" w:color="auto" w:fill="auto"/>
            <w:vAlign w:val="center"/>
          </w:tcPr>
          <w:p w:rsidR="00E14AAE" w:rsidRPr="00665A7E" w:rsidRDefault="00415483" w:rsidP="00665A7E">
            <w:pPr>
              <w:spacing w:after="0" w:line="240" w:lineRule="auto"/>
              <w:jc w:val="center"/>
              <w:rPr>
                <w:rFonts w:cs="B Lotus"/>
                <w:sz w:val="24"/>
                <w:szCs w:val="24"/>
              </w:rPr>
            </w:pPr>
            <w:r w:rsidRPr="00665A7E">
              <w:rPr>
                <w:rFonts w:cs="B Lotus"/>
                <w:sz w:val="24"/>
                <w:szCs w:val="24"/>
              </w:rPr>
              <w:t>f</w:t>
            </w:r>
          </w:p>
        </w:tc>
        <w:tc>
          <w:tcPr>
            <w:tcW w:w="724" w:type="dxa"/>
            <w:vMerge w:val="restart"/>
            <w:shd w:val="clear" w:color="auto" w:fill="auto"/>
            <w:vAlign w:val="center"/>
          </w:tcPr>
          <w:p w:rsidR="00E14AAE" w:rsidRPr="00665A7E" w:rsidRDefault="00E14AAE" w:rsidP="00665A7E">
            <w:pPr>
              <w:spacing w:after="0" w:line="240" w:lineRule="auto"/>
              <w:jc w:val="center"/>
              <w:rPr>
                <w:rFonts w:cs="B Lotus"/>
                <w:sz w:val="24"/>
                <w:szCs w:val="24"/>
              </w:rPr>
            </w:pPr>
            <w:r w:rsidRPr="00665A7E">
              <w:rPr>
                <w:rFonts w:cs="B Lotus"/>
                <w:sz w:val="24"/>
                <w:szCs w:val="24"/>
              </w:rPr>
              <w:t>Sig.</w:t>
            </w:r>
          </w:p>
        </w:tc>
      </w:tr>
      <w:tr w:rsidR="00E14AAE" w:rsidRPr="00665A7E" w:rsidTr="00665A7E">
        <w:trPr>
          <w:trHeight w:val="77"/>
          <w:jc w:val="center"/>
        </w:trPr>
        <w:tc>
          <w:tcPr>
            <w:tcW w:w="4360" w:type="dxa"/>
            <w:gridSpan w:val="2"/>
            <w:vMerge/>
            <w:tcBorders>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tl/>
              </w:rPr>
            </w:pPr>
          </w:p>
        </w:tc>
        <w:tc>
          <w:tcPr>
            <w:tcW w:w="1350" w:type="dxa"/>
            <w:tcBorders>
              <w:top w:val="single" w:sz="4" w:space="0" w:color="auto"/>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Pr>
            </w:pPr>
            <w:r w:rsidRPr="00665A7E">
              <w:rPr>
                <w:rFonts w:cs="B Lotus"/>
                <w:sz w:val="24"/>
                <w:szCs w:val="24"/>
              </w:rPr>
              <w:t>B</w:t>
            </w:r>
          </w:p>
        </w:tc>
        <w:tc>
          <w:tcPr>
            <w:tcW w:w="1080" w:type="dxa"/>
            <w:tcBorders>
              <w:top w:val="single" w:sz="4" w:space="0" w:color="auto"/>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tl/>
              </w:rPr>
            </w:pPr>
            <w:r w:rsidRPr="00665A7E">
              <w:rPr>
                <w:rFonts w:cs="B Lotus"/>
                <w:sz w:val="24"/>
                <w:szCs w:val="24"/>
                <w:rtl/>
              </w:rPr>
              <w:t>خطا</w:t>
            </w:r>
          </w:p>
        </w:tc>
        <w:tc>
          <w:tcPr>
            <w:tcW w:w="990" w:type="dxa"/>
            <w:vMerge/>
            <w:tcBorders>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tl/>
              </w:rPr>
            </w:pPr>
          </w:p>
        </w:tc>
        <w:tc>
          <w:tcPr>
            <w:tcW w:w="1098" w:type="dxa"/>
            <w:vMerge/>
            <w:tcBorders>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tl/>
              </w:rPr>
            </w:pPr>
          </w:p>
        </w:tc>
        <w:tc>
          <w:tcPr>
            <w:tcW w:w="724" w:type="dxa"/>
            <w:vMerge/>
            <w:tcBorders>
              <w:bottom w:val="single" w:sz="4" w:space="0" w:color="auto"/>
            </w:tcBorders>
            <w:shd w:val="clear" w:color="auto" w:fill="auto"/>
            <w:vAlign w:val="center"/>
          </w:tcPr>
          <w:p w:rsidR="00E14AAE" w:rsidRPr="00665A7E" w:rsidRDefault="00E14AAE" w:rsidP="00665A7E">
            <w:pPr>
              <w:spacing w:after="0" w:line="240" w:lineRule="auto"/>
              <w:jc w:val="center"/>
              <w:rPr>
                <w:rFonts w:cs="B Lotus"/>
                <w:sz w:val="24"/>
                <w:szCs w:val="24"/>
                <w:rtl/>
              </w:rPr>
            </w:pPr>
          </w:p>
        </w:tc>
      </w:tr>
      <w:tr w:rsidR="004F6FC4" w:rsidRPr="00665A7E" w:rsidTr="00665A7E">
        <w:trPr>
          <w:jc w:val="center"/>
        </w:trPr>
        <w:tc>
          <w:tcPr>
            <w:tcW w:w="809" w:type="dxa"/>
            <w:tcBorders>
              <w:top w:val="single" w:sz="4" w:space="0" w:color="auto"/>
              <w:bottom w:val="nil"/>
            </w:tcBorders>
            <w:shd w:val="clear" w:color="auto" w:fill="auto"/>
            <w:vAlign w:val="center"/>
          </w:tcPr>
          <w:p w:rsidR="004F6FC4" w:rsidRPr="00665A7E" w:rsidRDefault="00A02FF7" w:rsidP="00665A7E">
            <w:pPr>
              <w:spacing w:after="0" w:line="240" w:lineRule="auto"/>
              <w:jc w:val="center"/>
              <w:rPr>
                <w:rFonts w:cs="B Lotus"/>
                <w:sz w:val="24"/>
                <w:szCs w:val="24"/>
                <w:rtl/>
              </w:rPr>
            </w:pPr>
            <w:r w:rsidRPr="00665A7E">
              <w:rPr>
                <w:rFonts w:cs="B Lotus" w:hint="cs"/>
                <w:sz w:val="24"/>
                <w:szCs w:val="24"/>
                <w:rtl/>
              </w:rPr>
              <w:t>اول</w:t>
            </w:r>
          </w:p>
        </w:tc>
        <w:tc>
          <w:tcPr>
            <w:tcW w:w="3551" w:type="dxa"/>
            <w:tcBorders>
              <w:top w:val="single" w:sz="4" w:space="0" w:color="auto"/>
              <w:bottom w:val="nil"/>
            </w:tcBorders>
            <w:shd w:val="clear" w:color="auto" w:fill="auto"/>
            <w:vAlign w:val="center"/>
          </w:tcPr>
          <w:p w:rsidR="004F6FC4" w:rsidRPr="00665A7E" w:rsidRDefault="004F6FC4" w:rsidP="00665A7E">
            <w:pPr>
              <w:spacing w:after="0" w:line="240" w:lineRule="auto"/>
              <w:jc w:val="center"/>
              <w:rPr>
                <w:rFonts w:cs="B Lotus"/>
                <w:sz w:val="24"/>
                <w:szCs w:val="24"/>
                <w:rtl/>
              </w:rPr>
            </w:pPr>
            <w:r w:rsidRPr="00665A7E">
              <w:rPr>
                <w:rFonts w:cs="B Lotus" w:hint="cs"/>
                <w:sz w:val="24"/>
                <w:szCs w:val="24"/>
                <w:rtl/>
              </w:rPr>
              <w:t>سبک</w:t>
            </w:r>
            <w:r w:rsidRPr="00665A7E">
              <w:rPr>
                <w:rFonts w:cs="B Lotus" w:hint="eastAsia"/>
                <w:sz w:val="24"/>
                <w:szCs w:val="24"/>
                <w:rtl/>
              </w:rPr>
              <w:t>‌های یادگیری</w:t>
            </w:r>
          </w:p>
        </w:tc>
        <w:tc>
          <w:tcPr>
            <w:tcW w:w="1350"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.021</w:t>
            </w:r>
          </w:p>
        </w:tc>
        <w:tc>
          <w:tcPr>
            <w:tcW w:w="1080"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.004</w:t>
            </w:r>
          </w:p>
        </w:tc>
        <w:tc>
          <w:tcPr>
            <w:tcW w:w="990"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.600</w:t>
            </w:r>
          </w:p>
        </w:tc>
        <w:tc>
          <w:tcPr>
            <w:tcW w:w="1098"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5.754</w:t>
            </w:r>
          </w:p>
        </w:tc>
        <w:tc>
          <w:tcPr>
            <w:tcW w:w="724" w:type="dxa"/>
            <w:tcBorders>
              <w:top w:val="single" w:sz="4" w:space="0" w:color="auto"/>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w:t>
            </w:r>
            <w:r w:rsidRPr="00665A7E">
              <w:rPr>
                <w:rFonts w:ascii="Arial" w:hAnsi="Arial" w:cs="B Lotus"/>
                <w:color w:val="000000"/>
                <w:sz w:val="24"/>
                <w:szCs w:val="24"/>
              </w:rPr>
              <w:t>001</w:t>
            </w:r>
          </w:p>
        </w:tc>
      </w:tr>
      <w:tr w:rsidR="004F6FC4" w:rsidRPr="00665A7E" w:rsidTr="00665A7E">
        <w:trPr>
          <w:trHeight w:val="401"/>
          <w:jc w:val="center"/>
        </w:trPr>
        <w:tc>
          <w:tcPr>
            <w:tcW w:w="809" w:type="dxa"/>
            <w:vMerge w:val="restart"/>
            <w:tcBorders>
              <w:top w:val="nil"/>
              <w:bottom w:val="nil"/>
            </w:tcBorders>
            <w:shd w:val="clear" w:color="auto" w:fill="auto"/>
            <w:vAlign w:val="center"/>
          </w:tcPr>
          <w:p w:rsidR="004F6FC4" w:rsidRPr="00665A7E" w:rsidRDefault="00A02FF7" w:rsidP="00665A7E">
            <w:pPr>
              <w:spacing w:after="0" w:line="240" w:lineRule="auto"/>
              <w:jc w:val="center"/>
              <w:rPr>
                <w:rFonts w:cs="B Lotus"/>
                <w:sz w:val="24"/>
                <w:szCs w:val="24"/>
                <w:rtl/>
              </w:rPr>
            </w:pPr>
            <w:r w:rsidRPr="00665A7E">
              <w:rPr>
                <w:rFonts w:cs="B Lotus" w:hint="cs"/>
                <w:sz w:val="24"/>
                <w:szCs w:val="24"/>
                <w:rtl/>
              </w:rPr>
              <w:t>دوم</w:t>
            </w:r>
          </w:p>
        </w:tc>
        <w:tc>
          <w:tcPr>
            <w:tcW w:w="3551" w:type="dxa"/>
            <w:tcBorders>
              <w:top w:val="nil"/>
              <w:bottom w:val="nil"/>
            </w:tcBorders>
            <w:shd w:val="clear" w:color="auto" w:fill="auto"/>
            <w:vAlign w:val="center"/>
          </w:tcPr>
          <w:p w:rsidR="004F6FC4" w:rsidRPr="00665A7E" w:rsidRDefault="00415483" w:rsidP="00665A7E">
            <w:pPr>
              <w:spacing w:after="0" w:line="240" w:lineRule="auto"/>
              <w:jc w:val="center"/>
              <w:rPr>
                <w:rFonts w:cs="B Lotus"/>
                <w:sz w:val="24"/>
                <w:szCs w:val="24"/>
                <w:rtl/>
              </w:rPr>
            </w:pPr>
            <w:r w:rsidRPr="00665A7E">
              <w:rPr>
                <w:rFonts w:cs="B Lotus" w:hint="cs"/>
                <w:sz w:val="24"/>
                <w:szCs w:val="24"/>
                <w:rtl/>
              </w:rPr>
              <w:t>باورهای انگیزشی</w:t>
            </w:r>
          </w:p>
        </w:tc>
        <w:tc>
          <w:tcPr>
            <w:tcW w:w="1350" w:type="dxa"/>
            <w:tcBorders>
              <w:top w:val="nil"/>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.015</w:t>
            </w:r>
          </w:p>
        </w:tc>
        <w:tc>
          <w:tcPr>
            <w:tcW w:w="1080" w:type="dxa"/>
            <w:tcBorders>
              <w:top w:val="nil"/>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.004</w:t>
            </w:r>
          </w:p>
        </w:tc>
        <w:tc>
          <w:tcPr>
            <w:tcW w:w="990" w:type="dxa"/>
            <w:tcBorders>
              <w:top w:val="nil"/>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.424</w:t>
            </w:r>
          </w:p>
        </w:tc>
        <w:tc>
          <w:tcPr>
            <w:tcW w:w="1098" w:type="dxa"/>
            <w:tcBorders>
              <w:top w:val="nil"/>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4.303</w:t>
            </w:r>
          </w:p>
        </w:tc>
        <w:tc>
          <w:tcPr>
            <w:tcW w:w="724" w:type="dxa"/>
            <w:tcBorders>
              <w:top w:val="nil"/>
              <w:bottom w:val="nil"/>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w:t>
            </w:r>
            <w:r w:rsidRPr="00665A7E">
              <w:rPr>
                <w:rFonts w:ascii="Arial" w:hAnsi="Arial" w:cs="B Lotus"/>
                <w:color w:val="000000"/>
                <w:sz w:val="24"/>
                <w:szCs w:val="24"/>
              </w:rPr>
              <w:t>001</w:t>
            </w:r>
          </w:p>
        </w:tc>
      </w:tr>
      <w:tr w:rsidR="004F6FC4" w:rsidRPr="00665A7E" w:rsidTr="00665A7E">
        <w:trPr>
          <w:jc w:val="center"/>
        </w:trPr>
        <w:tc>
          <w:tcPr>
            <w:tcW w:w="809" w:type="dxa"/>
            <w:vMerge/>
            <w:tcBorders>
              <w:top w:val="nil"/>
              <w:bottom w:val="single" w:sz="4" w:space="0" w:color="auto"/>
            </w:tcBorders>
            <w:shd w:val="clear" w:color="auto" w:fill="auto"/>
            <w:vAlign w:val="center"/>
          </w:tcPr>
          <w:p w:rsidR="004F6FC4" w:rsidRPr="00665A7E" w:rsidRDefault="004F6FC4" w:rsidP="00665A7E">
            <w:pPr>
              <w:spacing w:after="0" w:line="240" w:lineRule="auto"/>
              <w:jc w:val="center"/>
              <w:rPr>
                <w:rFonts w:cs="B Lotus"/>
                <w:sz w:val="24"/>
                <w:szCs w:val="24"/>
                <w:rtl/>
              </w:rPr>
            </w:pPr>
          </w:p>
        </w:tc>
        <w:tc>
          <w:tcPr>
            <w:tcW w:w="3551" w:type="dxa"/>
            <w:tcBorders>
              <w:top w:val="nil"/>
              <w:bottom w:val="single" w:sz="4" w:space="0" w:color="auto"/>
            </w:tcBorders>
            <w:shd w:val="clear" w:color="auto" w:fill="auto"/>
            <w:vAlign w:val="center"/>
          </w:tcPr>
          <w:p w:rsidR="004F6FC4" w:rsidRPr="00665A7E" w:rsidRDefault="00415483" w:rsidP="00665A7E">
            <w:pPr>
              <w:spacing w:after="0" w:line="240" w:lineRule="auto"/>
              <w:jc w:val="center"/>
              <w:rPr>
                <w:rFonts w:cs="B Lotus"/>
                <w:sz w:val="24"/>
                <w:szCs w:val="24"/>
                <w:rtl/>
              </w:rPr>
            </w:pPr>
            <w:r w:rsidRPr="00665A7E">
              <w:rPr>
                <w:rFonts w:cs="B Lotus" w:hint="cs"/>
                <w:sz w:val="24"/>
                <w:szCs w:val="24"/>
                <w:rtl/>
              </w:rPr>
              <w:t>سبک</w:t>
            </w:r>
            <w:r w:rsidRPr="00665A7E">
              <w:rPr>
                <w:rFonts w:cs="B Lotus" w:hint="eastAsia"/>
                <w:sz w:val="24"/>
                <w:szCs w:val="24"/>
                <w:rtl/>
              </w:rPr>
              <w:t>‌های یادگیری</w:t>
            </w:r>
            <w:r w:rsidRPr="00665A7E">
              <w:rPr>
                <w:rFonts w:cs="B Lotus" w:hint="cs"/>
                <w:sz w:val="24"/>
                <w:szCs w:val="24"/>
                <w:rtl/>
              </w:rPr>
              <w:t xml:space="preserve"> و </w:t>
            </w:r>
            <w:r w:rsidR="004F6FC4" w:rsidRPr="00665A7E">
              <w:rPr>
                <w:rFonts w:cs="B Lotus" w:hint="cs"/>
                <w:sz w:val="24"/>
                <w:szCs w:val="24"/>
                <w:rtl/>
              </w:rPr>
              <w:t>باورهای انگیزشی</w:t>
            </w:r>
          </w:p>
        </w:tc>
        <w:tc>
          <w:tcPr>
            <w:tcW w:w="1350"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.024</w:t>
            </w:r>
          </w:p>
        </w:tc>
        <w:tc>
          <w:tcPr>
            <w:tcW w:w="1080"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.005</w:t>
            </w:r>
          </w:p>
        </w:tc>
        <w:tc>
          <w:tcPr>
            <w:tcW w:w="990"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.444</w:t>
            </w:r>
          </w:p>
        </w:tc>
        <w:tc>
          <w:tcPr>
            <w:tcW w:w="1098"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4.513</w:t>
            </w:r>
          </w:p>
        </w:tc>
        <w:tc>
          <w:tcPr>
            <w:tcW w:w="724" w:type="dxa"/>
            <w:tcBorders>
              <w:top w:val="nil"/>
              <w:bottom w:val="single" w:sz="4" w:space="0" w:color="auto"/>
            </w:tcBorders>
            <w:shd w:val="clear" w:color="auto" w:fill="auto"/>
            <w:vAlign w:val="center"/>
          </w:tcPr>
          <w:p w:rsidR="004F6FC4" w:rsidRPr="0097427C" w:rsidRDefault="004F6FC4" w:rsidP="00665A7E">
            <w:pPr>
              <w:autoSpaceDE w:val="0"/>
              <w:autoSpaceDN w:val="0"/>
              <w:bidi w:val="0"/>
              <w:adjustRightInd w:val="0"/>
              <w:spacing w:after="0" w:line="240" w:lineRule="auto"/>
              <w:ind w:left="60" w:right="60"/>
              <w:jc w:val="center"/>
              <w:rPr>
                <w:rFonts w:ascii="Arial" w:hAnsi="Arial" w:cs="B Lotus"/>
                <w:color w:val="000000"/>
                <w:sz w:val="24"/>
                <w:szCs w:val="24"/>
              </w:rPr>
            </w:pPr>
            <w:r w:rsidRPr="0097427C">
              <w:rPr>
                <w:rFonts w:ascii="Arial" w:hAnsi="Arial" w:cs="B Lotus"/>
                <w:color w:val="000000"/>
                <w:sz w:val="24"/>
                <w:szCs w:val="24"/>
              </w:rPr>
              <w:t>.</w:t>
            </w:r>
            <w:r w:rsidRPr="00665A7E">
              <w:rPr>
                <w:rFonts w:ascii="Arial" w:hAnsi="Arial" w:cs="B Lotus"/>
                <w:color w:val="000000"/>
                <w:sz w:val="24"/>
                <w:szCs w:val="24"/>
              </w:rPr>
              <w:t>001</w:t>
            </w:r>
          </w:p>
        </w:tc>
      </w:tr>
    </w:tbl>
    <w:p w:rsidR="00415483" w:rsidRPr="00665A7E" w:rsidRDefault="00415483" w:rsidP="00665A7E">
      <w:pPr>
        <w:spacing w:line="240" w:lineRule="auto"/>
        <w:jc w:val="both"/>
        <w:rPr>
          <w:rFonts w:cs="B Lotus"/>
          <w:sz w:val="24"/>
          <w:szCs w:val="24"/>
          <w:rtl/>
        </w:rPr>
      </w:pPr>
    </w:p>
    <w:p w:rsidR="004E3707" w:rsidRDefault="00A02FF7" w:rsidP="00665A7E">
      <w:pPr>
        <w:spacing w:line="240" w:lineRule="auto"/>
        <w:jc w:val="both"/>
        <w:rPr>
          <w:rFonts w:cs="B Lotus"/>
          <w:sz w:val="24"/>
          <w:szCs w:val="24"/>
          <w:rtl/>
        </w:rPr>
      </w:pPr>
      <w:r w:rsidRPr="00665A7E">
        <w:rPr>
          <w:rFonts w:cs="B Lotus" w:hint="cs"/>
          <w:sz w:val="24"/>
          <w:szCs w:val="24"/>
          <w:rtl/>
        </w:rPr>
        <w:t xml:space="preserve">همانطور که جدول 3 نیز نشان </w:t>
      </w:r>
      <w:r w:rsidR="00415483" w:rsidRPr="00665A7E">
        <w:rPr>
          <w:rFonts w:cs="B Lotus" w:hint="cs"/>
          <w:sz w:val="24"/>
          <w:szCs w:val="24"/>
          <w:rtl/>
        </w:rPr>
        <w:t>داده شده است</w:t>
      </w:r>
      <w:r w:rsidRPr="00665A7E">
        <w:rPr>
          <w:rFonts w:cs="B Lotus" w:hint="cs"/>
          <w:sz w:val="24"/>
          <w:szCs w:val="24"/>
          <w:rtl/>
        </w:rPr>
        <w:t xml:space="preserve"> در مرتبة اول متغیر </w:t>
      </w:r>
      <w:r w:rsidR="00665A7E">
        <w:rPr>
          <w:rFonts w:cs="B Lotus" w:hint="cs"/>
          <w:sz w:val="24"/>
          <w:szCs w:val="24"/>
          <w:rtl/>
        </w:rPr>
        <w:t>سبک‌های</w:t>
      </w:r>
      <w:r w:rsidR="00415483" w:rsidRPr="00665A7E">
        <w:rPr>
          <w:rFonts w:cs="B Lotus" w:hint="cs"/>
          <w:sz w:val="24"/>
          <w:szCs w:val="24"/>
          <w:rtl/>
        </w:rPr>
        <w:t xml:space="preserve"> یادگیری</w:t>
      </w:r>
      <w:r w:rsidRPr="00665A7E">
        <w:rPr>
          <w:rFonts w:cs="B Lotus" w:hint="cs"/>
          <w:sz w:val="24"/>
          <w:szCs w:val="24"/>
          <w:rtl/>
        </w:rPr>
        <w:t xml:space="preserve"> </w:t>
      </w:r>
      <w:r w:rsidR="00415483" w:rsidRPr="00665A7E">
        <w:rPr>
          <w:rFonts w:cs="B Lotus" w:hint="cs"/>
          <w:sz w:val="24"/>
          <w:szCs w:val="24"/>
          <w:rtl/>
        </w:rPr>
        <w:t>21</w:t>
      </w:r>
      <w:r w:rsidRPr="00665A7E">
        <w:rPr>
          <w:rFonts w:cs="B Lotus" w:hint="cs"/>
          <w:sz w:val="24"/>
          <w:szCs w:val="24"/>
          <w:rtl/>
        </w:rPr>
        <w:t xml:space="preserve">/0 درصد از واریانس نشانگان اختلال استرس پس از سانحه را تبیین کرد. در مرتبه دوم، با ورود </w:t>
      </w:r>
      <w:r w:rsidR="00415483" w:rsidRPr="00665A7E">
        <w:rPr>
          <w:rFonts w:cs="B Lotus" w:hint="cs"/>
          <w:sz w:val="24"/>
          <w:szCs w:val="24"/>
          <w:rtl/>
        </w:rPr>
        <w:t>باورهای انگیزشی</w:t>
      </w:r>
      <w:r w:rsidRPr="00665A7E">
        <w:rPr>
          <w:rFonts w:cs="B Lotus" w:hint="cs"/>
          <w:sz w:val="24"/>
          <w:szCs w:val="24"/>
          <w:rtl/>
        </w:rPr>
        <w:t xml:space="preserve"> به معادلة رگرسیون، </w:t>
      </w:r>
      <w:r w:rsidR="00415483" w:rsidRPr="00665A7E">
        <w:rPr>
          <w:rFonts w:cs="B Lotus" w:hint="cs"/>
          <w:sz w:val="24"/>
          <w:szCs w:val="24"/>
          <w:rtl/>
        </w:rPr>
        <w:t>15</w:t>
      </w:r>
      <w:r w:rsidRPr="00665A7E">
        <w:rPr>
          <w:rFonts w:cs="B Lotus" w:hint="cs"/>
          <w:sz w:val="24"/>
          <w:szCs w:val="24"/>
          <w:rtl/>
        </w:rPr>
        <w:t xml:space="preserve">/0 به مقدار </w:t>
      </w:r>
      <w:r w:rsidRPr="00665A7E">
        <w:rPr>
          <w:rFonts w:cs="B Lotus"/>
          <w:sz w:val="24"/>
          <w:szCs w:val="24"/>
        </w:rPr>
        <w:t>R</w:t>
      </w:r>
      <w:r w:rsidRPr="00665A7E">
        <w:rPr>
          <w:rFonts w:cs="B Lotus"/>
          <w:sz w:val="24"/>
          <w:szCs w:val="24"/>
          <w:vertAlign w:val="superscript"/>
        </w:rPr>
        <w:t>2</w:t>
      </w:r>
      <w:r w:rsidRPr="00665A7E">
        <w:rPr>
          <w:rFonts w:cs="B Lotus" w:hint="cs"/>
          <w:sz w:val="24"/>
          <w:szCs w:val="24"/>
          <w:rtl/>
        </w:rPr>
        <w:t xml:space="preserve"> مدل مرتبه قبل افزوده شد. بنابراین، با ورود متغیر مرتبه جدید (</w:t>
      </w:r>
      <w:r w:rsidR="00415483" w:rsidRPr="00665A7E">
        <w:rPr>
          <w:rFonts w:cs="B Lotus" w:hint="cs"/>
          <w:sz w:val="24"/>
          <w:szCs w:val="24"/>
          <w:rtl/>
        </w:rPr>
        <w:t>باورهای انگیزشی</w:t>
      </w:r>
      <w:r w:rsidRPr="00665A7E">
        <w:rPr>
          <w:rFonts w:cs="B Lotus" w:hint="cs"/>
          <w:sz w:val="24"/>
          <w:szCs w:val="24"/>
          <w:rtl/>
        </w:rPr>
        <w:t xml:space="preserve">)، افزایش معناداری در واریانس تبیین شده </w:t>
      </w:r>
      <w:r w:rsidR="00415483" w:rsidRPr="00665A7E">
        <w:rPr>
          <w:rFonts w:cs="B Lotus" w:hint="cs"/>
          <w:sz w:val="24"/>
          <w:szCs w:val="24"/>
          <w:rtl/>
        </w:rPr>
        <w:t>پیشرفت تحصیلی</w:t>
      </w:r>
      <w:r w:rsidRPr="00665A7E">
        <w:rPr>
          <w:rFonts w:cs="B Lotus" w:hint="cs"/>
          <w:sz w:val="24"/>
          <w:szCs w:val="24"/>
          <w:rtl/>
        </w:rPr>
        <w:t xml:space="preserve"> ایجاد شد (001/0</w:t>
      </w:r>
      <w:r w:rsidRPr="00665A7E">
        <w:rPr>
          <w:rFonts w:cs="B Lotus"/>
          <w:sz w:val="24"/>
          <w:szCs w:val="24"/>
        </w:rPr>
        <w:t>, p&lt;</w:t>
      </w:r>
      <w:r w:rsidR="00415483" w:rsidRPr="00665A7E">
        <w:rPr>
          <w:rFonts w:cs="B Lotus" w:hint="cs"/>
          <w:sz w:val="24"/>
          <w:szCs w:val="24"/>
          <w:rtl/>
        </w:rPr>
        <w:t>30</w:t>
      </w:r>
      <w:r w:rsidRPr="00665A7E">
        <w:rPr>
          <w:rFonts w:cs="B Lotus" w:hint="cs"/>
          <w:sz w:val="24"/>
          <w:szCs w:val="24"/>
          <w:rtl/>
        </w:rPr>
        <w:t>/</w:t>
      </w:r>
      <w:r w:rsidR="00415483" w:rsidRPr="00665A7E">
        <w:rPr>
          <w:rFonts w:cs="B Lotus" w:hint="cs"/>
          <w:sz w:val="24"/>
          <w:szCs w:val="24"/>
          <w:rtl/>
        </w:rPr>
        <w:t>4</w:t>
      </w:r>
      <w:r w:rsidRPr="00665A7E">
        <w:rPr>
          <w:rFonts w:cs="B Lotus" w:hint="cs"/>
          <w:sz w:val="24"/>
          <w:szCs w:val="24"/>
          <w:rtl/>
        </w:rPr>
        <w:t>=</w:t>
      </w:r>
      <w:r w:rsidRPr="00665A7E">
        <w:rPr>
          <w:rFonts w:cs="B Lotus"/>
          <w:sz w:val="24"/>
          <w:szCs w:val="24"/>
        </w:rPr>
        <w:t>F</w:t>
      </w:r>
      <w:r w:rsidRPr="00665A7E">
        <w:rPr>
          <w:rFonts w:cs="B Lotus" w:hint="cs"/>
          <w:sz w:val="24"/>
          <w:szCs w:val="24"/>
          <w:rtl/>
        </w:rPr>
        <w:t xml:space="preserve">). در نهایت، در مرتبة سوم، با ورود کنش متقابل متغیرهای </w:t>
      </w:r>
      <w:r w:rsidR="00415483" w:rsidRPr="00665A7E">
        <w:rPr>
          <w:rFonts w:cs="B Lotus" w:hint="cs"/>
          <w:sz w:val="24"/>
          <w:szCs w:val="24"/>
          <w:rtl/>
        </w:rPr>
        <w:t>سبک‌های یادگیری و باورهای انگیزشی</w:t>
      </w:r>
      <w:r w:rsidRPr="00665A7E">
        <w:rPr>
          <w:rFonts w:cs="B Lotus" w:hint="cs"/>
          <w:sz w:val="24"/>
          <w:szCs w:val="24"/>
          <w:rtl/>
        </w:rPr>
        <w:t xml:space="preserve"> </w:t>
      </w:r>
      <w:r w:rsidR="00415483" w:rsidRPr="00665A7E">
        <w:rPr>
          <w:rFonts w:cs="B Lotus" w:hint="cs"/>
          <w:sz w:val="24"/>
          <w:szCs w:val="24"/>
          <w:rtl/>
        </w:rPr>
        <w:t>24</w:t>
      </w:r>
      <w:r w:rsidRPr="00665A7E">
        <w:rPr>
          <w:rFonts w:cs="B Lotus" w:hint="cs"/>
          <w:sz w:val="24"/>
          <w:szCs w:val="24"/>
          <w:rtl/>
        </w:rPr>
        <w:t xml:space="preserve">/0 درصد به مقدار </w:t>
      </w:r>
      <w:r w:rsidRPr="00665A7E">
        <w:rPr>
          <w:rFonts w:cs="B Lotus"/>
          <w:sz w:val="24"/>
          <w:szCs w:val="24"/>
        </w:rPr>
        <w:t>R</w:t>
      </w:r>
      <w:r w:rsidRPr="00665A7E">
        <w:rPr>
          <w:rFonts w:cs="B Lotus"/>
          <w:sz w:val="24"/>
          <w:szCs w:val="24"/>
          <w:vertAlign w:val="superscript"/>
        </w:rPr>
        <w:t>2</w:t>
      </w:r>
      <w:r w:rsidRPr="00665A7E">
        <w:rPr>
          <w:rFonts w:cs="B Lotus" w:hint="cs"/>
          <w:sz w:val="24"/>
          <w:szCs w:val="24"/>
          <w:rtl/>
        </w:rPr>
        <w:t xml:space="preserve"> مدل مرتبه قبل افزوده </w:t>
      </w:r>
      <w:r w:rsidRPr="00665A7E">
        <w:rPr>
          <w:rFonts w:cs="B Lotus"/>
          <w:sz w:val="24"/>
          <w:szCs w:val="24"/>
          <w:rtl/>
        </w:rPr>
        <w:t>شد (</w:t>
      </w:r>
      <w:r w:rsidRPr="00665A7E">
        <w:rPr>
          <w:rFonts w:cs="B Lotus" w:hint="cs"/>
          <w:sz w:val="24"/>
          <w:szCs w:val="24"/>
          <w:rtl/>
        </w:rPr>
        <w:t>001/0</w:t>
      </w:r>
      <w:r w:rsidRPr="00665A7E">
        <w:rPr>
          <w:rFonts w:cs="B Lotus"/>
          <w:sz w:val="24"/>
          <w:szCs w:val="24"/>
        </w:rPr>
        <w:t>, p&lt;</w:t>
      </w:r>
      <w:r w:rsidR="00415483" w:rsidRPr="00665A7E">
        <w:rPr>
          <w:rFonts w:cs="B Lotus" w:hint="cs"/>
          <w:sz w:val="24"/>
          <w:szCs w:val="24"/>
          <w:rtl/>
        </w:rPr>
        <w:t>51</w:t>
      </w:r>
      <w:r w:rsidRPr="00665A7E">
        <w:rPr>
          <w:rFonts w:cs="B Lotus" w:hint="cs"/>
          <w:sz w:val="24"/>
          <w:szCs w:val="24"/>
          <w:rtl/>
        </w:rPr>
        <w:t>/</w:t>
      </w:r>
      <w:r w:rsidR="00415483" w:rsidRPr="00665A7E">
        <w:rPr>
          <w:rFonts w:cs="B Lotus" w:hint="cs"/>
          <w:sz w:val="24"/>
          <w:szCs w:val="24"/>
          <w:rtl/>
        </w:rPr>
        <w:t>4</w:t>
      </w:r>
      <w:r w:rsidRPr="00665A7E">
        <w:rPr>
          <w:rFonts w:cs="B Lotus" w:hint="cs"/>
          <w:sz w:val="24"/>
          <w:szCs w:val="24"/>
          <w:rtl/>
        </w:rPr>
        <w:t>=</w:t>
      </w:r>
      <w:r w:rsidRPr="00665A7E">
        <w:rPr>
          <w:rFonts w:cs="B Lotus"/>
          <w:sz w:val="24"/>
          <w:szCs w:val="24"/>
        </w:rPr>
        <w:t>F</w:t>
      </w:r>
      <w:r w:rsidRPr="00665A7E">
        <w:rPr>
          <w:rFonts w:cs="B Lotus" w:hint="cs"/>
          <w:sz w:val="24"/>
          <w:szCs w:val="24"/>
          <w:rtl/>
        </w:rPr>
        <w:t xml:space="preserve">). بنابراین، با ورود متغیر مرتبه جدید (تعامل </w:t>
      </w:r>
      <w:r w:rsidR="00665A7E">
        <w:rPr>
          <w:rFonts w:cs="B Lotus" w:hint="cs"/>
          <w:sz w:val="24"/>
          <w:szCs w:val="24"/>
          <w:rtl/>
        </w:rPr>
        <w:t>سبک‌های</w:t>
      </w:r>
      <w:r w:rsidR="00415483" w:rsidRPr="00665A7E">
        <w:rPr>
          <w:rFonts w:cs="B Lotus" w:hint="cs"/>
          <w:sz w:val="24"/>
          <w:szCs w:val="24"/>
          <w:rtl/>
        </w:rPr>
        <w:t xml:space="preserve"> یادگیری و باورهای انگیزشی</w:t>
      </w:r>
      <w:r w:rsidRPr="00665A7E">
        <w:rPr>
          <w:rFonts w:cs="B Lotus" w:hint="cs"/>
          <w:sz w:val="24"/>
          <w:szCs w:val="24"/>
          <w:rtl/>
        </w:rPr>
        <w:t xml:space="preserve">)، افزایش معناداری در واریانس تبیین شده </w:t>
      </w:r>
      <w:r w:rsidR="00415483" w:rsidRPr="00665A7E">
        <w:rPr>
          <w:rFonts w:cs="B Lotus" w:hint="cs"/>
          <w:sz w:val="24"/>
          <w:szCs w:val="24"/>
          <w:rtl/>
        </w:rPr>
        <w:t>پیشرفت تحصیلی دانش آموزان مقطع اول متوسطه</w:t>
      </w:r>
      <w:r w:rsidRPr="00665A7E">
        <w:rPr>
          <w:rFonts w:cs="B Lotus" w:hint="cs"/>
          <w:sz w:val="24"/>
          <w:szCs w:val="24"/>
          <w:rtl/>
        </w:rPr>
        <w:t xml:space="preserve"> ایجاد شد. بر اساس جدول 3</w:t>
      </w:r>
      <w:r w:rsidR="00415483" w:rsidRPr="00665A7E">
        <w:rPr>
          <w:rFonts w:cs="B Lotus" w:hint="cs"/>
          <w:sz w:val="24"/>
          <w:szCs w:val="24"/>
          <w:rtl/>
        </w:rPr>
        <w:t>3</w:t>
      </w:r>
      <w:r w:rsidRPr="00665A7E">
        <w:rPr>
          <w:rFonts w:cs="B Lotus" w:hint="cs"/>
          <w:sz w:val="24"/>
          <w:szCs w:val="24"/>
          <w:rtl/>
        </w:rPr>
        <w:t xml:space="preserve"> کل واریانس تبیین شده در متغیر ملاک </w:t>
      </w:r>
      <w:r w:rsidR="00415483" w:rsidRPr="00665A7E">
        <w:rPr>
          <w:rFonts w:cs="B Lotus" w:hint="cs"/>
          <w:sz w:val="24"/>
          <w:szCs w:val="24"/>
          <w:rtl/>
        </w:rPr>
        <w:t>پیشرفت تحصیلی</w:t>
      </w:r>
      <w:r w:rsidRPr="00665A7E">
        <w:rPr>
          <w:rFonts w:cs="B Lotus" w:hint="cs"/>
          <w:sz w:val="24"/>
          <w:szCs w:val="24"/>
          <w:rtl/>
        </w:rPr>
        <w:t xml:space="preserve">، از طریق </w:t>
      </w:r>
      <w:r w:rsidR="00665A7E">
        <w:rPr>
          <w:rFonts w:cs="B Lotus" w:hint="cs"/>
          <w:sz w:val="24"/>
          <w:szCs w:val="24"/>
          <w:rtl/>
        </w:rPr>
        <w:t>سبک‌های</w:t>
      </w:r>
      <w:r w:rsidR="00415483" w:rsidRPr="00665A7E">
        <w:rPr>
          <w:rFonts w:cs="B Lotus" w:hint="cs"/>
          <w:sz w:val="24"/>
          <w:szCs w:val="24"/>
          <w:rtl/>
        </w:rPr>
        <w:t xml:space="preserve"> یادگیری</w:t>
      </w:r>
      <w:r w:rsidRPr="00665A7E">
        <w:rPr>
          <w:rFonts w:cs="B Lotus" w:hint="cs"/>
          <w:sz w:val="24"/>
          <w:szCs w:val="24"/>
          <w:rtl/>
        </w:rPr>
        <w:t xml:space="preserve">، </w:t>
      </w:r>
      <w:r w:rsidR="00415483" w:rsidRPr="00665A7E">
        <w:rPr>
          <w:rFonts w:cs="B Lotus" w:hint="cs"/>
          <w:sz w:val="24"/>
          <w:szCs w:val="24"/>
          <w:rtl/>
        </w:rPr>
        <w:t>باورهای انگیزشی</w:t>
      </w:r>
      <w:r w:rsidRPr="00665A7E">
        <w:rPr>
          <w:rFonts w:cs="B Lotus" w:hint="cs"/>
          <w:sz w:val="24"/>
          <w:szCs w:val="24"/>
          <w:rtl/>
        </w:rPr>
        <w:t xml:space="preserve"> و تعامل </w:t>
      </w:r>
      <w:r w:rsidR="00665A7E">
        <w:rPr>
          <w:rFonts w:cs="B Lotus" w:hint="cs"/>
          <w:sz w:val="24"/>
          <w:szCs w:val="24"/>
          <w:rtl/>
        </w:rPr>
        <w:t>سبک‌های</w:t>
      </w:r>
      <w:r w:rsidR="00415483" w:rsidRPr="00665A7E">
        <w:rPr>
          <w:rFonts w:cs="B Lotus" w:hint="cs"/>
          <w:sz w:val="24"/>
          <w:szCs w:val="24"/>
          <w:rtl/>
        </w:rPr>
        <w:t xml:space="preserve"> یادگیری با باورهای انگیزشی</w:t>
      </w:r>
      <w:r w:rsidRPr="00665A7E">
        <w:rPr>
          <w:rFonts w:cs="B Lotus" w:hint="cs"/>
          <w:sz w:val="24"/>
          <w:szCs w:val="24"/>
          <w:rtl/>
        </w:rPr>
        <w:t xml:space="preserve">، </w:t>
      </w:r>
      <w:r w:rsidR="00415483" w:rsidRPr="00665A7E">
        <w:rPr>
          <w:rFonts w:cs="B Lotus" w:hint="cs"/>
          <w:sz w:val="24"/>
          <w:szCs w:val="24"/>
          <w:rtl/>
        </w:rPr>
        <w:t>24</w:t>
      </w:r>
      <w:r w:rsidR="00665A7E">
        <w:rPr>
          <w:rFonts w:cs="B Lotus" w:hint="cs"/>
          <w:sz w:val="24"/>
          <w:szCs w:val="24"/>
          <w:rtl/>
        </w:rPr>
        <w:t xml:space="preserve">/0 بود. </w:t>
      </w:r>
      <w:r w:rsidR="00415483" w:rsidRPr="00665A7E">
        <w:rPr>
          <w:rFonts w:cs="B Lotus" w:hint="cs"/>
          <w:sz w:val="24"/>
          <w:szCs w:val="24"/>
          <w:rtl/>
        </w:rPr>
        <w:t xml:space="preserve">علاوه بر این، نتایج جدول 3 نشان </w:t>
      </w:r>
      <w:r w:rsidR="00415483" w:rsidRPr="00665A7E">
        <w:rPr>
          <w:rFonts w:cs="B Lotus"/>
          <w:sz w:val="24"/>
          <w:szCs w:val="24"/>
          <w:rtl/>
        </w:rPr>
        <w:t>م</w:t>
      </w:r>
      <w:r w:rsidR="00415483" w:rsidRPr="00665A7E">
        <w:rPr>
          <w:rFonts w:cs="B Lotus" w:hint="cs"/>
          <w:sz w:val="24"/>
          <w:szCs w:val="24"/>
          <w:rtl/>
        </w:rPr>
        <w:t>ی‌</w:t>
      </w:r>
      <w:r w:rsidR="00415483" w:rsidRPr="00665A7E">
        <w:rPr>
          <w:rFonts w:cs="B Lotus" w:hint="eastAsia"/>
          <w:sz w:val="24"/>
          <w:szCs w:val="24"/>
          <w:rtl/>
        </w:rPr>
        <w:t>دهد</w:t>
      </w:r>
      <w:r w:rsidR="00415483" w:rsidRPr="00665A7E">
        <w:rPr>
          <w:rFonts w:cs="B Lotus" w:hint="cs"/>
          <w:sz w:val="24"/>
          <w:szCs w:val="24"/>
          <w:rtl/>
        </w:rPr>
        <w:t xml:space="preserve"> که در </w:t>
      </w:r>
      <w:r w:rsidR="00415483" w:rsidRPr="00665A7E">
        <w:rPr>
          <w:rFonts w:cs="B Lotus"/>
          <w:sz w:val="24"/>
          <w:szCs w:val="24"/>
          <w:rtl/>
        </w:rPr>
        <w:t>پ</w:t>
      </w:r>
      <w:r w:rsidR="00415483" w:rsidRPr="00665A7E">
        <w:rPr>
          <w:rFonts w:cs="B Lotus" w:hint="cs"/>
          <w:sz w:val="24"/>
          <w:szCs w:val="24"/>
          <w:rtl/>
        </w:rPr>
        <w:t>ی</w:t>
      </w:r>
      <w:r w:rsidR="00415483" w:rsidRPr="00665A7E">
        <w:rPr>
          <w:rFonts w:cs="B Lotus" w:hint="eastAsia"/>
          <w:sz w:val="24"/>
          <w:szCs w:val="24"/>
          <w:rtl/>
        </w:rPr>
        <w:t>ش‌ب</w:t>
      </w:r>
      <w:r w:rsidR="00415483" w:rsidRPr="00665A7E">
        <w:rPr>
          <w:rFonts w:cs="B Lotus" w:hint="cs"/>
          <w:sz w:val="24"/>
          <w:szCs w:val="24"/>
          <w:rtl/>
        </w:rPr>
        <w:t>ی</w:t>
      </w:r>
      <w:r w:rsidR="00415483" w:rsidRPr="00665A7E">
        <w:rPr>
          <w:rFonts w:cs="B Lotus" w:hint="eastAsia"/>
          <w:sz w:val="24"/>
          <w:szCs w:val="24"/>
          <w:rtl/>
        </w:rPr>
        <w:t>ن</w:t>
      </w:r>
      <w:r w:rsidR="00415483" w:rsidRPr="00665A7E">
        <w:rPr>
          <w:rFonts w:cs="B Lotus" w:hint="cs"/>
          <w:sz w:val="24"/>
          <w:szCs w:val="24"/>
          <w:rtl/>
        </w:rPr>
        <w:t xml:space="preserve">ی پیشرفت تحصیلی، </w:t>
      </w:r>
      <w:r w:rsidR="00415483" w:rsidRPr="00665A7E">
        <w:rPr>
          <w:rFonts w:cs="B Lotus"/>
          <w:sz w:val="24"/>
          <w:szCs w:val="24"/>
          <w:rtl/>
        </w:rPr>
        <w:t>وزن‌ها</w:t>
      </w:r>
      <w:r w:rsidR="00415483" w:rsidRPr="00665A7E">
        <w:rPr>
          <w:rFonts w:cs="B Lotus" w:hint="cs"/>
          <w:sz w:val="24"/>
          <w:szCs w:val="24"/>
          <w:rtl/>
        </w:rPr>
        <w:t xml:space="preserve">ی رگرسیونی بتا (ضرایب رگرسیونی استاندارد شده) برای متغیرهای </w:t>
      </w:r>
      <w:r w:rsidR="00665A7E">
        <w:rPr>
          <w:rFonts w:cs="B Lotus" w:hint="cs"/>
          <w:sz w:val="24"/>
          <w:szCs w:val="24"/>
          <w:rtl/>
        </w:rPr>
        <w:t>سبک‌های</w:t>
      </w:r>
      <w:r w:rsidR="00415483" w:rsidRPr="00665A7E">
        <w:rPr>
          <w:rFonts w:cs="B Lotus" w:hint="cs"/>
          <w:sz w:val="24"/>
          <w:szCs w:val="24"/>
          <w:rtl/>
        </w:rPr>
        <w:t xml:space="preserve"> یادگیری</w:t>
      </w:r>
      <w:r w:rsidR="00415483" w:rsidRPr="00665A7E">
        <w:rPr>
          <w:rFonts w:cs="B Lotus"/>
          <w:sz w:val="24"/>
          <w:szCs w:val="24"/>
          <w:rtl/>
        </w:rPr>
        <w:t xml:space="preserve"> (</w:t>
      </w:r>
      <w:r w:rsidR="00415483" w:rsidRPr="00665A7E">
        <w:rPr>
          <w:rFonts w:cs="B Lotus" w:hint="cs"/>
          <w:sz w:val="24"/>
          <w:szCs w:val="24"/>
          <w:rtl/>
        </w:rPr>
        <w:t>001/0=</w:t>
      </w:r>
      <w:r w:rsidR="00415483" w:rsidRPr="00665A7E">
        <w:rPr>
          <w:rFonts w:cs="B Lotus"/>
          <w:sz w:val="24"/>
          <w:szCs w:val="24"/>
        </w:rPr>
        <w:t>, p</w:t>
      </w:r>
      <w:r w:rsidR="00415483" w:rsidRPr="00665A7E">
        <w:rPr>
          <w:rFonts w:cs="B Lotus" w:hint="cs"/>
          <w:sz w:val="24"/>
          <w:szCs w:val="24"/>
          <w:rtl/>
        </w:rPr>
        <w:t>75/5=</w:t>
      </w:r>
      <w:r w:rsidR="00415483" w:rsidRPr="00665A7E">
        <w:rPr>
          <w:rFonts w:cs="B Lotus"/>
          <w:sz w:val="24"/>
          <w:szCs w:val="24"/>
        </w:rPr>
        <w:t>, t</w:t>
      </w:r>
      <w:r w:rsidR="00415483" w:rsidRPr="00665A7E">
        <w:rPr>
          <w:rFonts w:cs="B Lotus" w:hint="cs"/>
          <w:sz w:val="24"/>
          <w:szCs w:val="24"/>
          <w:rtl/>
        </w:rPr>
        <w:t>021/0- =</w:t>
      </w:r>
      <w:r w:rsidR="00415483" w:rsidRPr="00665A7E">
        <w:rPr>
          <w:rFonts w:asciiTheme="majorBidi" w:hAnsiTheme="majorBidi" w:cs="B Lotus"/>
          <w:sz w:val="24"/>
          <w:szCs w:val="24"/>
        </w:rPr>
        <w:sym w:font="Symbol" w:char="F062"/>
      </w:r>
      <w:r w:rsidR="00415483" w:rsidRPr="00665A7E">
        <w:rPr>
          <w:rFonts w:cs="B Lotus" w:hint="cs"/>
          <w:sz w:val="24"/>
          <w:szCs w:val="24"/>
          <w:rtl/>
        </w:rPr>
        <w:t>) معنادار، برای متغیر باورهای انگیزشی</w:t>
      </w:r>
      <w:r w:rsidR="00415483" w:rsidRPr="00665A7E">
        <w:rPr>
          <w:rFonts w:cs="B Lotus"/>
          <w:sz w:val="24"/>
          <w:szCs w:val="24"/>
          <w:rtl/>
        </w:rPr>
        <w:t xml:space="preserve"> (</w:t>
      </w:r>
      <w:r w:rsidR="00415483" w:rsidRPr="00665A7E">
        <w:rPr>
          <w:rFonts w:cs="B Lotus" w:hint="cs"/>
          <w:sz w:val="24"/>
          <w:szCs w:val="24"/>
          <w:rtl/>
        </w:rPr>
        <w:t>001/0=</w:t>
      </w:r>
      <w:r w:rsidR="00415483" w:rsidRPr="00665A7E">
        <w:rPr>
          <w:rFonts w:cs="B Lotus"/>
          <w:sz w:val="24"/>
          <w:szCs w:val="24"/>
        </w:rPr>
        <w:t>, p</w:t>
      </w:r>
      <w:r w:rsidR="00415483" w:rsidRPr="00665A7E">
        <w:rPr>
          <w:rFonts w:cs="B Lotus" w:hint="cs"/>
          <w:sz w:val="24"/>
          <w:szCs w:val="24"/>
          <w:rtl/>
        </w:rPr>
        <w:t>30 /4-=</w:t>
      </w:r>
      <w:r w:rsidR="00415483" w:rsidRPr="00665A7E">
        <w:rPr>
          <w:rFonts w:cs="B Lotus"/>
          <w:sz w:val="24"/>
          <w:szCs w:val="24"/>
        </w:rPr>
        <w:t>, t</w:t>
      </w:r>
      <w:r w:rsidR="00415483" w:rsidRPr="00665A7E">
        <w:rPr>
          <w:rFonts w:cs="B Lotus" w:hint="cs"/>
          <w:sz w:val="24"/>
          <w:szCs w:val="24"/>
          <w:rtl/>
        </w:rPr>
        <w:t>15/0- =</w:t>
      </w:r>
      <w:r w:rsidR="00415483" w:rsidRPr="00665A7E">
        <w:rPr>
          <w:rFonts w:cs="B Lotus" w:hint="cs"/>
          <w:sz w:val="24"/>
          <w:szCs w:val="24"/>
        </w:rPr>
        <w:sym w:font="Symbol" w:char="F062"/>
      </w:r>
      <w:r w:rsidR="00415483" w:rsidRPr="00665A7E">
        <w:rPr>
          <w:rFonts w:cs="B Lotus" w:hint="cs"/>
          <w:sz w:val="24"/>
          <w:szCs w:val="24"/>
          <w:rtl/>
        </w:rPr>
        <w:t xml:space="preserve">) معنادار و برای کنش متقابل </w:t>
      </w:r>
      <w:r w:rsidR="00665A7E">
        <w:rPr>
          <w:rFonts w:cs="B Lotus" w:hint="cs"/>
          <w:sz w:val="24"/>
          <w:szCs w:val="24"/>
          <w:rtl/>
        </w:rPr>
        <w:t>سبک‌های</w:t>
      </w:r>
      <w:r w:rsidR="00415483" w:rsidRPr="00665A7E">
        <w:rPr>
          <w:rFonts w:cs="B Lotus" w:hint="cs"/>
          <w:sz w:val="24"/>
          <w:szCs w:val="24"/>
          <w:rtl/>
        </w:rPr>
        <w:t xml:space="preserve"> یادگیری و باورهای انگیزشی</w:t>
      </w:r>
      <w:r w:rsidR="00415483" w:rsidRPr="00665A7E">
        <w:rPr>
          <w:rFonts w:cs="B Lotus"/>
          <w:sz w:val="24"/>
          <w:szCs w:val="24"/>
          <w:rtl/>
        </w:rPr>
        <w:t xml:space="preserve"> (</w:t>
      </w:r>
      <w:r w:rsidR="00415483" w:rsidRPr="00665A7E">
        <w:rPr>
          <w:rFonts w:cs="B Lotus" w:hint="cs"/>
          <w:sz w:val="24"/>
          <w:szCs w:val="24"/>
          <w:rtl/>
        </w:rPr>
        <w:t>001/0=</w:t>
      </w:r>
      <w:r w:rsidR="00415483" w:rsidRPr="00665A7E">
        <w:rPr>
          <w:rFonts w:cs="B Lotus"/>
          <w:sz w:val="24"/>
          <w:szCs w:val="24"/>
        </w:rPr>
        <w:t xml:space="preserve">, </w:t>
      </w:r>
      <w:r w:rsidR="00415483" w:rsidRPr="00665A7E">
        <w:rPr>
          <w:rFonts w:cs="B Lotus" w:hint="cs"/>
          <w:sz w:val="24"/>
          <w:szCs w:val="24"/>
          <w:rtl/>
        </w:rPr>
        <w:t>51/4=</w:t>
      </w:r>
      <w:r w:rsidR="00415483" w:rsidRPr="00665A7E">
        <w:rPr>
          <w:rFonts w:cs="B Lotus"/>
          <w:sz w:val="24"/>
          <w:szCs w:val="24"/>
        </w:rPr>
        <w:t>, t</w:t>
      </w:r>
      <w:r w:rsidR="00415483" w:rsidRPr="00665A7E">
        <w:rPr>
          <w:rFonts w:cs="B Lotus" w:hint="cs"/>
          <w:sz w:val="24"/>
          <w:szCs w:val="24"/>
          <w:rtl/>
        </w:rPr>
        <w:t>20/0- =</w:t>
      </w:r>
      <w:r w:rsidR="00415483" w:rsidRPr="00665A7E">
        <w:rPr>
          <w:rFonts w:cs="B Lotus" w:hint="cs"/>
          <w:sz w:val="24"/>
          <w:szCs w:val="24"/>
        </w:rPr>
        <w:sym w:font="Symbol" w:char="F062"/>
      </w:r>
      <w:r w:rsidR="00415483" w:rsidRPr="00665A7E">
        <w:rPr>
          <w:rFonts w:cs="B Lotus" w:hint="cs"/>
          <w:sz w:val="24"/>
          <w:szCs w:val="24"/>
          <w:rtl/>
        </w:rPr>
        <w:t>) از لحاظ آماری معنادار بود.</w:t>
      </w:r>
      <w:r w:rsidR="00415483" w:rsidRPr="00665A7E">
        <w:rPr>
          <w:rFonts w:cs="B Lotus" w:hint="cs"/>
          <w:color w:val="000000"/>
          <w:sz w:val="24"/>
          <w:szCs w:val="24"/>
          <w:rtl/>
        </w:rPr>
        <w:t xml:space="preserve"> بنابراین، بر اساس یافتة جدول 3، رابطة بین </w:t>
      </w:r>
      <w:r w:rsidR="00665A7E">
        <w:rPr>
          <w:rFonts w:cs="B Lotus" w:hint="cs"/>
          <w:color w:val="000000"/>
          <w:sz w:val="24"/>
          <w:szCs w:val="24"/>
          <w:rtl/>
        </w:rPr>
        <w:t>سبک‌های</w:t>
      </w:r>
      <w:r w:rsidR="00415483" w:rsidRPr="00665A7E">
        <w:rPr>
          <w:rFonts w:cs="B Lotus" w:hint="cs"/>
          <w:color w:val="000000"/>
          <w:sz w:val="24"/>
          <w:szCs w:val="24"/>
          <w:rtl/>
        </w:rPr>
        <w:t xml:space="preserve"> یادگیری و پیشرفت تحصیلی تابعی از متغیر باورهای انگیزشی می‌باشد</w:t>
      </w:r>
      <w:r w:rsidR="000307D1" w:rsidRPr="00665A7E">
        <w:rPr>
          <w:rFonts w:cs="B Lotus" w:hint="cs"/>
          <w:color w:val="000000"/>
          <w:sz w:val="24"/>
          <w:szCs w:val="24"/>
          <w:rtl/>
        </w:rPr>
        <w:t>.</w:t>
      </w:r>
    </w:p>
    <w:p w:rsidR="00665A7E" w:rsidRPr="00665A7E" w:rsidRDefault="00665A7E" w:rsidP="00665A7E">
      <w:pPr>
        <w:spacing w:line="240" w:lineRule="auto"/>
        <w:jc w:val="both"/>
        <w:rPr>
          <w:rFonts w:cs="B Lotus"/>
          <w:sz w:val="24"/>
          <w:szCs w:val="24"/>
          <w:rtl/>
        </w:rPr>
      </w:pPr>
    </w:p>
    <w:p w:rsidR="000307D1" w:rsidRPr="00665A7E" w:rsidRDefault="000307D1" w:rsidP="00665A7E">
      <w:pPr>
        <w:spacing w:after="240" w:line="240" w:lineRule="auto"/>
        <w:jc w:val="both"/>
        <w:rPr>
          <w:rFonts w:ascii="Arial" w:hAnsi="Arial" w:cs="B Lotus"/>
          <w:b/>
          <w:bCs/>
          <w:color w:val="000000"/>
          <w:sz w:val="24"/>
          <w:szCs w:val="24"/>
          <w:rtl/>
        </w:rPr>
      </w:pPr>
      <w:r w:rsidRPr="00665A7E">
        <w:rPr>
          <w:rFonts w:ascii="Arial" w:hAnsi="Arial" w:cs="B Lotus" w:hint="cs"/>
          <w:b/>
          <w:bCs/>
          <w:color w:val="000000"/>
          <w:sz w:val="24"/>
          <w:szCs w:val="24"/>
          <w:rtl/>
        </w:rPr>
        <w:t>بحث و نتیجه گیری</w:t>
      </w:r>
    </w:p>
    <w:p w:rsidR="008D04C8" w:rsidRPr="00665A7E" w:rsidRDefault="00665A7E" w:rsidP="00665A7E">
      <w:pPr>
        <w:spacing w:line="240" w:lineRule="auto"/>
        <w:jc w:val="both"/>
        <w:rPr>
          <w:rFonts w:cs="B Lotus"/>
          <w:sz w:val="24"/>
          <w:szCs w:val="24"/>
          <w:rtl/>
        </w:rPr>
      </w:pPr>
      <w:r>
        <w:rPr>
          <w:rFonts w:cs="B Lotus"/>
          <w:sz w:val="24"/>
          <w:szCs w:val="24"/>
          <w:rtl/>
        </w:rPr>
        <w:t xml:space="preserve"> </w:t>
      </w:r>
      <w:r w:rsidR="004E3707" w:rsidRPr="00665A7E">
        <w:rPr>
          <w:rFonts w:cs="B Lotus" w:hint="cs"/>
          <w:sz w:val="24"/>
          <w:szCs w:val="24"/>
          <w:rtl/>
        </w:rPr>
        <w:t xml:space="preserve">سالانه پژوهش‌های متعددی در راستای شناسایی عوامل </w:t>
      </w:r>
      <w:r>
        <w:rPr>
          <w:rFonts w:cs="B Lotus" w:hint="cs"/>
          <w:sz w:val="24"/>
          <w:szCs w:val="24"/>
          <w:rtl/>
        </w:rPr>
        <w:t>مؤثر</w:t>
      </w:r>
      <w:r w:rsidR="004E3707" w:rsidRPr="00665A7E">
        <w:rPr>
          <w:rFonts w:cs="B Lotus" w:hint="cs"/>
          <w:sz w:val="24"/>
          <w:szCs w:val="24"/>
          <w:rtl/>
        </w:rPr>
        <w:t xml:space="preserve"> در پیشرفت تحصیلی دانش آموزان انجام شده و پژوهشگران متعددی در کوشش برای ارتقاء و بهبود برنامه‌های درسی، علاقه‌مند به شناسایی عوامل تعیین کننده پیشرفت تحصیلی هستند که در این میان عوامل گوناگونی معرفی شده است، از جمله این عوامل سبک‌های یادگیری می‌باشد، این پژوهش نیز با هدف بررسی نقش سبک‌های یادگیری بر پیشرفت تحصیلی دانش آموزان مقطع متوسطه اول: نقش میانجی‌گر باورهای انگیزشی انجام گرفت. </w:t>
      </w:r>
      <w:r w:rsidR="004E3707" w:rsidRPr="00665A7E">
        <w:rPr>
          <w:rFonts w:ascii="Times New Roman" w:eastAsia="Times New Roman" w:hAnsi="Times New Roman" w:cs="B Lotus" w:hint="cs"/>
          <w:sz w:val="24"/>
          <w:szCs w:val="24"/>
          <w:rtl/>
        </w:rPr>
        <w:t>نتایج تحلیل داده</w:t>
      </w:r>
      <w:r w:rsidR="004E3707" w:rsidRPr="00665A7E">
        <w:rPr>
          <w:rFonts w:ascii="Times New Roman" w:eastAsia="Times New Roman" w:hAnsi="Times New Roman" w:cs="B Lotus" w:hint="eastAsia"/>
          <w:sz w:val="24"/>
          <w:szCs w:val="24"/>
          <w:rtl/>
        </w:rPr>
        <w:t>‌</w:t>
      </w:r>
      <w:r w:rsidR="004E3707" w:rsidRPr="00665A7E">
        <w:rPr>
          <w:rFonts w:ascii="Times New Roman" w:eastAsia="Times New Roman" w:hAnsi="Times New Roman" w:cs="B Lotus" w:hint="cs"/>
          <w:sz w:val="24"/>
          <w:szCs w:val="24"/>
          <w:rtl/>
        </w:rPr>
        <w:t>های بدست آمده از پژوهش نشان دهنده این بود که</w:t>
      </w:r>
      <w:r w:rsidR="004E3707" w:rsidRPr="00665A7E">
        <w:rPr>
          <w:rFonts w:ascii="Tahoma" w:hAnsi="Tahoma" w:cs="B Lotus" w:hint="cs"/>
          <w:sz w:val="24"/>
          <w:szCs w:val="24"/>
          <w:rtl/>
        </w:rPr>
        <w:t xml:space="preserve"> </w:t>
      </w:r>
      <w:r w:rsidR="004E3707" w:rsidRPr="00665A7E">
        <w:rPr>
          <w:rFonts w:cs="B Lotus" w:hint="cs"/>
          <w:sz w:val="24"/>
          <w:szCs w:val="24"/>
          <w:rtl/>
        </w:rPr>
        <w:t xml:space="preserve">بین </w:t>
      </w:r>
      <w:r>
        <w:rPr>
          <w:rFonts w:cs="B Lotus" w:hint="cs"/>
          <w:sz w:val="24"/>
          <w:szCs w:val="24"/>
          <w:rtl/>
        </w:rPr>
        <w:t>سبک‌های</w:t>
      </w:r>
      <w:r w:rsidR="004E3707" w:rsidRPr="00665A7E">
        <w:rPr>
          <w:rFonts w:cs="B Lotus" w:hint="cs"/>
          <w:sz w:val="24"/>
          <w:szCs w:val="24"/>
          <w:rtl/>
        </w:rPr>
        <w:t xml:space="preserve"> یادگیری و پیشرفت تحصیلی </w:t>
      </w:r>
      <w:r w:rsidR="004E3707" w:rsidRPr="00665A7E">
        <w:rPr>
          <w:rFonts w:ascii="IranNastaliq" w:hAnsi="IranNastaliq" w:cs="B Lotus" w:hint="cs"/>
          <w:sz w:val="24"/>
          <w:szCs w:val="24"/>
          <w:rtl/>
        </w:rPr>
        <w:t>دانش آموزان مقطع متوسطه اول</w:t>
      </w:r>
      <w:r w:rsidR="004E3707" w:rsidRPr="00665A7E">
        <w:rPr>
          <w:rFonts w:cs="B Lotus" w:hint="cs"/>
          <w:sz w:val="24"/>
          <w:szCs w:val="24"/>
          <w:rtl/>
        </w:rPr>
        <w:t xml:space="preserve"> رابطه مثبت معنی‌داری وجود داشته و در این میان باورهای انگیزشی به عنوان متغیر میانجی عمل نموده و در کنار </w:t>
      </w:r>
      <w:r>
        <w:rPr>
          <w:rFonts w:cs="B Lotus" w:hint="cs"/>
          <w:sz w:val="24"/>
          <w:szCs w:val="24"/>
          <w:rtl/>
        </w:rPr>
        <w:t>سبک‌های</w:t>
      </w:r>
      <w:r w:rsidR="004E3707" w:rsidRPr="00665A7E">
        <w:rPr>
          <w:rFonts w:cs="B Lotus" w:hint="cs"/>
          <w:sz w:val="24"/>
          <w:szCs w:val="24"/>
          <w:rtl/>
        </w:rPr>
        <w:t xml:space="preserve"> یادگیری قدرت تبیین پیشرفت تحصیلی را بیشتر </w:t>
      </w:r>
      <w:r>
        <w:rPr>
          <w:rFonts w:cs="B Lotus" w:hint="cs"/>
          <w:sz w:val="24"/>
          <w:szCs w:val="24"/>
          <w:rtl/>
        </w:rPr>
        <w:t>می‌کند</w:t>
      </w:r>
      <w:r w:rsidR="004E3707" w:rsidRPr="00665A7E">
        <w:rPr>
          <w:rFonts w:cs="B Lotus" w:hint="cs"/>
          <w:sz w:val="24"/>
          <w:szCs w:val="24"/>
          <w:rtl/>
        </w:rPr>
        <w:t xml:space="preserve">. </w:t>
      </w:r>
      <w:r w:rsidR="004E3707" w:rsidRPr="00665A7E">
        <w:rPr>
          <w:rFonts w:ascii="Times New Roman" w:eastAsia="Times New Roman" w:hAnsi="Times New Roman" w:cs="B Lotus" w:hint="cs"/>
          <w:sz w:val="24"/>
          <w:szCs w:val="24"/>
          <w:rtl/>
        </w:rPr>
        <w:t xml:space="preserve">نتایج حاصل از تحلیل </w:t>
      </w:r>
      <w:r>
        <w:rPr>
          <w:rFonts w:ascii="Times New Roman" w:eastAsia="Times New Roman" w:hAnsi="Times New Roman" w:cs="B Lotus"/>
          <w:sz w:val="24"/>
          <w:szCs w:val="24"/>
          <w:rtl/>
        </w:rPr>
        <w:t>داده‌ها</w:t>
      </w:r>
      <w:r w:rsidR="004E3707" w:rsidRPr="00665A7E">
        <w:rPr>
          <w:rFonts w:ascii="Times New Roman" w:eastAsia="Times New Roman" w:hAnsi="Times New Roman" w:cs="B Lotus" w:hint="cs"/>
          <w:sz w:val="24"/>
          <w:szCs w:val="24"/>
          <w:rtl/>
        </w:rPr>
        <w:t xml:space="preserve"> را </w:t>
      </w:r>
      <w:r>
        <w:rPr>
          <w:rFonts w:ascii="Times New Roman" w:eastAsia="Times New Roman" w:hAnsi="Times New Roman" w:cs="B Lotus"/>
          <w:sz w:val="24"/>
          <w:szCs w:val="24"/>
          <w:rtl/>
        </w:rPr>
        <w:t>م</w:t>
      </w:r>
      <w:r>
        <w:rPr>
          <w:rFonts w:ascii="Times New Roman" w:eastAsia="Times New Roman" w:hAnsi="Times New Roman" w:cs="B Lotus" w:hint="cs"/>
          <w:sz w:val="24"/>
          <w:szCs w:val="24"/>
          <w:rtl/>
        </w:rPr>
        <w:t>ی‌</w:t>
      </w:r>
      <w:r>
        <w:rPr>
          <w:rFonts w:ascii="Times New Roman" w:eastAsia="Times New Roman" w:hAnsi="Times New Roman" w:cs="B Lotus" w:hint="eastAsia"/>
          <w:sz w:val="24"/>
          <w:szCs w:val="24"/>
          <w:rtl/>
        </w:rPr>
        <w:t>توان</w:t>
      </w:r>
      <w:r w:rsidR="004E3707" w:rsidRPr="00665A7E">
        <w:rPr>
          <w:rFonts w:ascii="Times New Roman" w:eastAsia="Times New Roman" w:hAnsi="Times New Roman" w:cs="B Lotus" w:hint="cs"/>
          <w:sz w:val="24"/>
          <w:szCs w:val="24"/>
          <w:rtl/>
        </w:rPr>
        <w:t xml:space="preserve"> با نتایج </w:t>
      </w:r>
      <w:r>
        <w:rPr>
          <w:rFonts w:ascii="Times New Roman" w:eastAsia="Times New Roman" w:hAnsi="Times New Roman" w:cs="B Lotus"/>
          <w:sz w:val="24"/>
          <w:szCs w:val="24"/>
          <w:rtl/>
        </w:rPr>
        <w:t>پژوهش‌ها</w:t>
      </w:r>
      <w:r>
        <w:rPr>
          <w:rFonts w:ascii="Times New Roman" w:eastAsia="Times New Roman" w:hAnsi="Times New Roman" w:cs="B Lotus" w:hint="cs"/>
          <w:sz w:val="24"/>
          <w:szCs w:val="24"/>
          <w:rtl/>
        </w:rPr>
        <w:t>ی</w:t>
      </w:r>
      <w:r w:rsidR="004E3707" w:rsidRPr="00665A7E">
        <w:rPr>
          <w:rFonts w:ascii="Times New Roman" w:eastAsia="Times New Roman" w:hAnsi="Times New Roman" w:cs="B Lotus" w:hint="cs"/>
          <w:sz w:val="24"/>
          <w:szCs w:val="24"/>
          <w:rtl/>
        </w:rPr>
        <w:t xml:space="preserve"> ا</w:t>
      </w:r>
      <w:r w:rsidR="004E3707" w:rsidRPr="00665A7E">
        <w:rPr>
          <w:rFonts w:cs="B Lotus" w:hint="cs"/>
          <w:sz w:val="24"/>
          <w:szCs w:val="24"/>
          <w:rtl/>
        </w:rPr>
        <w:t>کولی و همکاران (2016) و</w:t>
      </w:r>
      <w:r>
        <w:rPr>
          <w:rFonts w:cs="B Lotus"/>
          <w:sz w:val="24"/>
          <w:szCs w:val="24"/>
          <w:rtl/>
        </w:rPr>
        <w:t xml:space="preserve"> </w:t>
      </w:r>
      <w:r w:rsidR="004E3707" w:rsidRPr="00665A7E">
        <w:rPr>
          <w:rFonts w:cs="B Lotus" w:hint="cs"/>
          <w:sz w:val="24"/>
          <w:szCs w:val="24"/>
          <w:rtl/>
        </w:rPr>
        <w:t>گارون- کریر و همکاران (2016) دانست.</w:t>
      </w:r>
    </w:p>
    <w:sectPr w:rsidR="008D04C8" w:rsidRPr="00665A7E" w:rsidSect="005E78EC">
      <w:headerReference w:type="default" r:id="rId8"/>
      <w:footerReference w:type="default" r:id="rId9"/>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722" w:rsidRDefault="00F01722" w:rsidP="0082273A">
      <w:pPr>
        <w:spacing w:after="0" w:line="240" w:lineRule="auto"/>
      </w:pPr>
      <w:r>
        <w:separator/>
      </w:r>
    </w:p>
  </w:endnote>
  <w:endnote w:type="continuationSeparator" w:id="0">
    <w:p w:rsidR="00F01722" w:rsidRDefault="00F01722" w:rsidP="00822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757AB7-D251-4EA0-9FF6-38E8B99DF89A}"/>
    <w:embedBold r:id="rId2" w:fontKey="{6A9D69A3-2AE5-4F3D-9681-BFBBDDE6E922}"/>
    <w:embedItalic r:id="rId3" w:fontKey="{FAF29355-309E-479A-811A-F450D1C4FAD0}"/>
    <w:embedBoldItalic r:id="rId4" w:fontKey="{AA7B9A11-BC1E-4F75-A6E5-CFDF4F8FE1DD}"/>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5" w:fontKey="{0C19A7CF-56DB-41D5-88AB-41B04E73FC0B}"/>
    <w:embedBold r:id="rId6" w:fontKey="{DA8F484A-B335-466B-8331-20F52AE32437}"/>
  </w:font>
  <w:font w:name="Cambria">
    <w:panose1 w:val="02040503050406030204"/>
    <w:charset w:val="00"/>
    <w:family w:val="roman"/>
    <w:pitch w:val="variable"/>
    <w:sig w:usb0="E00006FF" w:usb1="420024FF" w:usb2="02000000" w:usb3="00000000" w:csb0="0000019F" w:csb1="00000000"/>
    <w:embedRegular r:id="rId7" w:fontKey="{7608CC06-CB0F-46AC-B8FD-53ACEA271FB4}"/>
    <w:embedBold r:id="rId8" w:fontKey="{DB45DC67-B2A6-496D-92E6-66824BD48278}"/>
  </w:font>
  <w:font w:name="B Lotus">
    <w:panose1 w:val="00000400000000000000"/>
    <w:charset w:val="B2"/>
    <w:family w:val="auto"/>
    <w:pitch w:val="variable"/>
    <w:sig w:usb0="00002001" w:usb1="80000000" w:usb2="00000008" w:usb3="00000000" w:csb0="00000040" w:csb1="00000000"/>
    <w:embedRegular r:id="rId9" w:fontKey="{2093CC1D-83C8-4442-B958-4D902D8DD0CC}"/>
    <w:embedBold r:id="rId10" w:fontKey="{04ABE271-0AA5-46A1-990A-CD70653A3B1C}"/>
    <w:embedBoldItalic r:id="rId11" w:fontKey="{C88320F3-E6C6-471D-AA13-1F9DAE8211CE}"/>
  </w:font>
  <w:font w:name="2  Nazanin">
    <w:panose1 w:val="00000400000000000000"/>
    <w:charset w:val="B2"/>
    <w:family w:val="auto"/>
    <w:pitch w:val="variable"/>
    <w:sig w:usb0="00002001" w:usb1="80000000" w:usb2="00000008" w:usb3="00000000" w:csb0="00000040" w:csb1="00000000"/>
    <w:embedRegular r:id="rId12" w:fontKey="{A2C674F1-D016-4D26-8FE5-92980BFC592C}"/>
  </w:font>
  <w:font w:name="Cambria Math">
    <w:panose1 w:val="02040503050406030204"/>
    <w:charset w:val="00"/>
    <w:family w:val="roman"/>
    <w:pitch w:val="variable"/>
    <w:sig w:usb0="E00006FF" w:usb1="420024FF" w:usb2="02000000" w:usb3="00000000" w:csb0="0000019F" w:csb1="00000000"/>
    <w:embedRegular r:id="rId13" w:fontKey="{908F1209-281F-42F1-951D-ACF715D96B43}"/>
  </w:font>
  <w:font w:name="Tahoma">
    <w:panose1 w:val="020B0604030504040204"/>
    <w:charset w:val="00"/>
    <w:family w:val="swiss"/>
    <w:pitch w:val="variable"/>
    <w:sig w:usb0="E1002EFF" w:usb1="C000605B" w:usb2="00000029" w:usb3="00000000" w:csb0="000101FF" w:csb1="00000000"/>
    <w:embedRegular r:id="rId14" w:fontKey="{C266FD54-E158-4EFF-9E83-07EB486C1154}"/>
  </w:font>
  <w:font w:name="IranNastaliq">
    <w:panose1 w:val="02020505000000020003"/>
    <w:charset w:val="00"/>
    <w:family w:val="roman"/>
    <w:pitch w:val="variable"/>
    <w:sig w:usb0="61002A87" w:usb1="80000000" w:usb2="00000008" w:usb3="00000000" w:csb0="000101FF" w:csb1="00000000"/>
    <w:embedRegular r:id="rId15" w:fontKey="{5A8785BD-3E59-45CB-B73A-6DE5DE680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15811579"/>
      <w:docPartObj>
        <w:docPartGallery w:val="Page Numbers (Bottom of Page)"/>
        <w:docPartUnique/>
      </w:docPartObj>
    </w:sdtPr>
    <w:sdtEndPr/>
    <w:sdtContent>
      <w:p w:rsidR="00665A7E" w:rsidRDefault="00665A7E">
        <w:pPr>
          <w:pStyle w:val="Footer"/>
          <w:jc w:val="center"/>
        </w:pPr>
        <w:r>
          <w:fldChar w:fldCharType="begin"/>
        </w:r>
        <w:r>
          <w:instrText xml:space="preserve"> PAGE   \* MERGEFORMAT </w:instrText>
        </w:r>
        <w:r>
          <w:fldChar w:fldCharType="separate"/>
        </w:r>
        <w:r w:rsidR="00262BDF">
          <w:rPr>
            <w:noProof/>
            <w:rtl/>
          </w:rPr>
          <w:t>9</w:t>
        </w:r>
        <w:r>
          <w:rPr>
            <w:noProof/>
          </w:rPr>
          <w:fldChar w:fldCharType="end"/>
        </w:r>
      </w:p>
    </w:sdtContent>
  </w:sdt>
  <w:p w:rsidR="00665A7E" w:rsidRDefault="00665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722" w:rsidRDefault="00F01722" w:rsidP="0082273A">
      <w:pPr>
        <w:spacing w:after="0" w:line="240" w:lineRule="auto"/>
      </w:pPr>
      <w:r>
        <w:separator/>
      </w:r>
    </w:p>
  </w:footnote>
  <w:footnote w:type="continuationSeparator" w:id="0">
    <w:p w:rsidR="00F01722" w:rsidRDefault="00F01722" w:rsidP="0082273A">
      <w:pPr>
        <w:spacing w:after="0" w:line="240" w:lineRule="auto"/>
      </w:pPr>
      <w:r>
        <w:continuationSeparator/>
      </w:r>
    </w:p>
  </w:footnote>
  <w:footnote w:id="1">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sidRPr="00A170AE">
        <w:rPr>
          <w:rFonts w:asciiTheme="majorBidi" w:hAnsiTheme="majorBidi" w:cstheme="majorBidi"/>
        </w:rPr>
        <w:t xml:space="preserve"> </w:t>
      </w:r>
      <w:r>
        <w:rPr>
          <w:rFonts w:asciiTheme="majorBidi" w:hAnsiTheme="majorBidi" w:cstheme="majorBidi"/>
          <w:color w:val="222222"/>
          <w:shd w:val="clear" w:color="auto" w:fill="FFFFFF"/>
        </w:rPr>
        <w:t xml:space="preserve">Corcoran, Cheung, Kim </w:t>
      </w:r>
      <w:r w:rsidRPr="00A170AE">
        <w:rPr>
          <w:rFonts w:asciiTheme="majorBidi" w:hAnsiTheme="majorBidi" w:cstheme="majorBidi"/>
          <w:color w:val="222222"/>
          <w:shd w:val="clear" w:color="auto" w:fill="FFFFFF"/>
        </w:rPr>
        <w:t xml:space="preserve">&amp; </w:t>
      </w:r>
      <w:proofErr w:type="spellStart"/>
      <w:r w:rsidRPr="00A170AE">
        <w:rPr>
          <w:rFonts w:asciiTheme="majorBidi" w:hAnsiTheme="majorBidi" w:cstheme="majorBidi"/>
          <w:color w:val="222222"/>
          <w:shd w:val="clear" w:color="auto" w:fill="FFFFFF"/>
        </w:rPr>
        <w:t>Xie</w:t>
      </w:r>
      <w:proofErr w:type="spellEnd"/>
    </w:p>
  </w:footnote>
  <w:footnote w:id="2">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sidRPr="00A170AE">
        <w:rPr>
          <w:rFonts w:asciiTheme="majorBidi" w:hAnsiTheme="majorBidi" w:cstheme="majorBidi"/>
        </w:rPr>
        <w:t>-</w:t>
      </w:r>
      <w:r w:rsidRPr="00A170AE">
        <w:rPr>
          <w:rFonts w:asciiTheme="majorBidi" w:hAnsiTheme="majorBidi" w:cstheme="majorBidi"/>
          <w:color w:val="222222"/>
          <w:shd w:val="clear" w:color="auto" w:fill="FFFFFF"/>
        </w:rPr>
        <w:t xml:space="preserve"> Tian, Liu, Huang &amp; Huebner</w:t>
      </w:r>
    </w:p>
  </w:footnote>
  <w:footnote w:id="3">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sidRPr="00A170AE">
        <w:rPr>
          <w:rFonts w:asciiTheme="majorBidi" w:hAnsiTheme="majorBidi" w:cstheme="majorBidi"/>
          <w:color w:val="222222"/>
          <w:shd w:val="clear" w:color="auto" w:fill="FFFFFF"/>
        </w:rPr>
        <w:t xml:space="preserve">- </w:t>
      </w:r>
      <w:proofErr w:type="spellStart"/>
      <w:r w:rsidRPr="00A170AE">
        <w:rPr>
          <w:rFonts w:asciiTheme="majorBidi" w:hAnsiTheme="majorBidi" w:cstheme="majorBidi"/>
          <w:color w:val="222222"/>
          <w:shd w:val="clear" w:color="auto" w:fill="FFFFFF"/>
        </w:rPr>
        <w:t>Reyes,Brackett</w:t>
      </w:r>
      <w:proofErr w:type="spellEnd"/>
      <w:r w:rsidRPr="00A170AE">
        <w:rPr>
          <w:rFonts w:asciiTheme="majorBidi" w:hAnsiTheme="majorBidi" w:cstheme="majorBidi"/>
          <w:color w:val="222222"/>
          <w:shd w:val="clear" w:color="auto" w:fill="FFFFFF"/>
        </w:rPr>
        <w:t xml:space="preserve">, Rivers, White &amp; </w:t>
      </w:r>
      <w:proofErr w:type="spellStart"/>
      <w:r w:rsidRPr="00A170AE">
        <w:rPr>
          <w:rFonts w:asciiTheme="majorBidi" w:hAnsiTheme="majorBidi" w:cstheme="majorBidi"/>
          <w:color w:val="222222"/>
          <w:shd w:val="clear" w:color="auto" w:fill="FFFFFF"/>
        </w:rPr>
        <w:t>Salovey</w:t>
      </w:r>
      <w:proofErr w:type="spellEnd"/>
    </w:p>
  </w:footnote>
  <w:footnote w:id="4">
    <w:p w:rsidR="009D6C6F" w:rsidRPr="00A170AE" w:rsidRDefault="009D6C6F" w:rsidP="00A170AE">
      <w:pPr>
        <w:pStyle w:val="FootnoteText"/>
        <w:rPr>
          <w:rFonts w:asciiTheme="majorBidi" w:hAnsiTheme="majorBidi" w:cstheme="majorBidi"/>
          <w:rtl/>
          <w:lang w:bidi="fa-IR"/>
        </w:rPr>
      </w:pPr>
      <w:r w:rsidRPr="00A170AE">
        <w:rPr>
          <w:rStyle w:val="FootnoteReference"/>
          <w:rFonts w:asciiTheme="majorBidi" w:hAnsiTheme="majorBidi" w:cstheme="majorBidi"/>
          <w:vertAlign w:val="baseline"/>
        </w:rPr>
        <w:footnoteRef/>
      </w:r>
      <w:r w:rsidRPr="00A170AE">
        <w:rPr>
          <w:rFonts w:asciiTheme="majorBidi" w:hAnsiTheme="majorBidi" w:cstheme="majorBidi"/>
          <w:color w:val="222222"/>
          <w:shd w:val="clear" w:color="auto" w:fill="FFFFFF"/>
        </w:rPr>
        <w:t xml:space="preserve">- Zimmerman &amp; </w:t>
      </w:r>
      <w:proofErr w:type="spellStart"/>
      <w:r w:rsidRPr="00A170AE">
        <w:rPr>
          <w:rFonts w:asciiTheme="majorBidi" w:hAnsiTheme="majorBidi" w:cstheme="majorBidi"/>
          <w:color w:val="222222"/>
          <w:shd w:val="clear" w:color="auto" w:fill="FFFFFF"/>
        </w:rPr>
        <w:t>Schunk</w:t>
      </w:r>
      <w:proofErr w:type="spellEnd"/>
    </w:p>
  </w:footnote>
  <w:footnote w:id="5">
    <w:p w:rsidR="009D6C6F" w:rsidRPr="00A170AE" w:rsidRDefault="009D6C6F" w:rsidP="00665A7E">
      <w:pPr>
        <w:bidi w:val="0"/>
        <w:spacing w:after="0" w:line="240" w:lineRule="auto"/>
        <w:rPr>
          <w:rFonts w:asciiTheme="majorBidi" w:hAnsiTheme="majorBidi" w:cstheme="majorBidi"/>
          <w:i/>
          <w:iCs/>
          <w:color w:val="222222"/>
          <w:sz w:val="20"/>
          <w:szCs w:val="20"/>
          <w:shd w:val="clear" w:color="auto" w:fill="FFFFFF"/>
        </w:rPr>
      </w:pPr>
      <w:r w:rsidRPr="00A170AE">
        <w:rPr>
          <w:rStyle w:val="FootnoteReference"/>
          <w:rFonts w:asciiTheme="majorBidi" w:hAnsiTheme="majorBidi" w:cstheme="majorBidi"/>
          <w:sz w:val="20"/>
          <w:szCs w:val="20"/>
          <w:vertAlign w:val="baseline"/>
        </w:rPr>
        <w:footnoteRef/>
      </w:r>
      <w:r w:rsidRPr="00A170AE">
        <w:rPr>
          <w:rFonts w:asciiTheme="majorBidi" w:hAnsiTheme="majorBidi" w:cstheme="majorBidi"/>
          <w:sz w:val="20"/>
          <w:szCs w:val="20"/>
        </w:rPr>
        <w:t xml:space="preserve">- </w:t>
      </w:r>
      <w:r w:rsidRPr="00A170AE">
        <w:rPr>
          <w:rFonts w:asciiTheme="majorBidi" w:hAnsiTheme="majorBidi" w:cstheme="majorBidi"/>
          <w:color w:val="222222"/>
          <w:sz w:val="20"/>
          <w:szCs w:val="20"/>
          <w:shd w:val="clear" w:color="auto" w:fill="FFFFFF"/>
        </w:rPr>
        <w:t>Burke &amp; Sass</w:t>
      </w:r>
    </w:p>
  </w:footnote>
  <w:footnote w:id="6">
    <w:p w:rsidR="009D6C6F" w:rsidRPr="00A170AE" w:rsidRDefault="009D6C6F" w:rsidP="00665A7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sidRPr="00A170AE">
        <w:rPr>
          <w:rFonts w:asciiTheme="majorBidi" w:hAnsiTheme="majorBidi" w:cstheme="majorBidi"/>
        </w:rPr>
        <w:t>-</w:t>
      </w:r>
      <w:r w:rsidR="00665A7E">
        <w:rPr>
          <w:rFonts w:asciiTheme="majorBidi" w:hAnsiTheme="majorBidi" w:cstheme="majorBidi"/>
        </w:rPr>
        <w:t xml:space="preserve"> </w:t>
      </w:r>
      <w:proofErr w:type="spellStart"/>
      <w:r w:rsidR="00665A7E">
        <w:rPr>
          <w:rFonts w:asciiTheme="majorBidi" w:hAnsiTheme="majorBidi" w:cstheme="majorBidi"/>
        </w:rPr>
        <w:t>Sarason</w:t>
      </w:r>
      <w:proofErr w:type="spellEnd"/>
    </w:p>
  </w:footnote>
  <w:footnote w:id="7">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Pr>
          <w:rFonts w:asciiTheme="majorBidi" w:hAnsiTheme="majorBidi" w:cstheme="majorBidi"/>
        </w:rPr>
        <w:t xml:space="preserve">- </w:t>
      </w:r>
      <w:proofErr w:type="spellStart"/>
      <w:r w:rsidRPr="00A170AE">
        <w:rPr>
          <w:rFonts w:asciiTheme="majorBidi" w:hAnsiTheme="majorBidi" w:cstheme="majorBidi"/>
          <w:lang w:bidi="fa-IR"/>
        </w:rPr>
        <w:t>Kelb</w:t>
      </w:r>
      <w:proofErr w:type="spellEnd"/>
    </w:p>
  </w:footnote>
  <w:footnote w:id="8">
    <w:p w:rsidR="009D6C6F" w:rsidRPr="00A170AE" w:rsidRDefault="009D6C6F" w:rsidP="00A170AE">
      <w:pPr>
        <w:pStyle w:val="FootnoteText"/>
        <w:rPr>
          <w:rFonts w:asciiTheme="majorBidi" w:hAnsiTheme="majorBidi" w:cstheme="majorBidi"/>
          <w:rtl/>
          <w:lang w:bidi="fa-IR"/>
        </w:rPr>
      </w:pPr>
      <w:r w:rsidRPr="00A170AE">
        <w:rPr>
          <w:rStyle w:val="FootnoteReference"/>
          <w:rFonts w:asciiTheme="majorBidi" w:hAnsiTheme="majorBidi" w:cstheme="majorBidi"/>
          <w:vertAlign w:val="baseline"/>
        </w:rPr>
        <w:footnoteRef/>
      </w:r>
      <w:r>
        <w:rPr>
          <w:rFonts w:asciiTheme="majorBidi" w:hAnsiTheme="majorBidi" w:cstheme="majorBidi"/>
        </w:rPr>
        <w:t xml:space="preserve">- </w:t>
      </w:r>
      <w:r w:rsidRPr="00A170AE">
        <w:rPr>
          <w:rFonts w:asciiTheme="majorBidi" w:hAnsiTheme="majorBidi" w:cstheme="majorBidi"/>
          <w:color w:val="222222"/>
          <w:shd w:val="clear" w:color="auto" w:fill="FFFFFF"/>
        </w:rPr>
        <w:t>Truong</w:t>
      </w:r>
    </w:p>
  </w:footnote>
  <w:footnote w:id="9">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Pr>
          <w:rFonts w:asciiTheme="majorBidi" w:hAnsiTheme="majorBidi" w:cstheme="majorBidi"/>
        </w:rPr>
        <w:t xml:space="preserve">- </w:t>
      </w:r>
      <w:r w:rsidRPr="00A170AE">
        <w:rPr>
          <w:rFonts w:asciiTheme="majorBidi" w:hAnsiTheme="majorBidi" w:cstheme="majorBidi"/>
          <w:color w:val="222222"/>
          <w:shd w:val="clear" w:color="auto" w:fill="FFFFFF"/>
        </w:rPr>
        <w:t>Sternberg</w:t>
      </w:r>
    </w:p>
  </w:footnote>
  <w:footnote w:id="10">
    <w:p w:rsidR="009D6C6F" w:rsidRPr="00A170AE" w:rsidRDefault="009D6C6F" w:rsidP="00A170AE">
      <w:pPr>
        <w:pStyle w:val="FootnoteText"/>
        <w:rPr>
          <w:rFonts w:asciiTheme="majorBidi" w:hAnsiTheme="majorBidi" w:cstheme="majorBidi"/>
          <w:rtl/>
          <w:lang w:bidi="fa-IR"/>
        </w:rPr>
      </w:pPr>
      <w:r w:rsidRPr="00A170AE">
        <w:rPr>
          <w:rStyle w:val="FootnoteReference"/>
          <w:rFonts w:asciiTheme="majorBidi" w:hAnsiTheme="majorBidi" w:cstheme="majorBidi"/>
          <w:vertAlign w:val="baseline"/>
        </w:rPr>
        <w:footnoteRef/>
      </w:r>
      <w:r>
        <w:rPr>
          <w:rFonts w:asciiTheme="majorBidi" w:hAnsiTheme="majorBidi" w:cstheme="majorBidi"/>
        </w:rPr>
        <w:t>-</w:t>
      </w:r>
      <w:r w:rsidRPr="00A170AE">
        <w:rPr>
          <w:rFonts w:asciiTheme="majorBidi" w:hAnsiTheme="majorBidi" w:cstheme="majorBidi"/>
          <w:lang w:bidi="fa-IR"/>
        </w:rPr>
        <w:t>Tsing, Chu, Huang and Tessa</w:t>
      </w:r>
    </w:p>
  </w:footnote>
  <w:footnote w:id="11">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Pr>
          <w:rFonts w:asciiTheme="majorBidi" w:hAnsiTheme="majorBidi" w:cstheme="majorBidi"/>
        </w:rPr>
        <w:t xml:space="preserve">- </w:t>
      </w:r>
      <w:proofErr w:type="spellStart"/>
      <w:r w:rsidRPr="00A170AE">
        <w:rPr>
          <w:rFonts w:asciiTheme="majorBidi" w:hAnsiTheme="majorBidi" w:cstheme="majorBidi"/>
          <w:lang w:bidi="fa-IR"/>
        </w:rPr>
        <w:t>Pintrich</w:t>
      </w:r>
      <w:proofErr w:type="spellEnd"/>
      <w:r w:rsidRPr="00A170AE">
        <w:rPr>
          <w:rFonts w:asciiTheme="majorBidi" w:hAnsiTheme="majorBidi" w:cstheme="majorBidi"/>
          <w:lang w:bidi="fa-IR"/>
        </w:rPr>
        <w:t xml:space="preserve"> &amp; </w:t>
      </w:r>
      <w:proofErr w:type="spellStart"/>
      <w:r w:rsidRPr="00A170AE">
        <w:rPr>
          <w:rFonts w:asciiTheme="majorBidi" w:hAnsiTheme="majorBidi" w:cstheme="majorBidi"/>
          <w:lang w:bidi="fa-IR"/>
        </w:rPr>
        <w:t>Dirgourt</w:t>
      </w:r>
      <w:proofErr w:type="spellEnd"/>
    </w:p>
  </w:footnote>
  <w:footnote w:id="12">
    <w:p w:rsidR="009D6C6F" w:rsidRPr="00A170AE" w:rsidRDefault="009D6C6F" w:rsidP="00A170AE">
      <w:pPr>
        <w:pStyle w:val="FootnoteText"/>
        <w:rPr>
          <w:rFonts w:asciiTheme="majorBidi" w:hAnsiTheme="majorBidi" w:cstheme="majorBidi"/>
          <w:rtl/>
          <w:lang w:bidi="fa-IR"/>
        </w:rPr>
      </w:pPr>
      <w:r w:rsidRPr="00A170AE">
        <w:rPr>
          <w:rStyle w:val="FootnoteReference"/>
          <w:rFonts w:asciiTheme="majorBidi" w:hAnsiTheme="majorBidi" w:cstheme="majorBidi"/>
          <w:vertAlign w:val="baseline"/>
        </w:rPr>
        <w:footnoteRef/>
      </w:r>
      <w:r>
        <w:rPr>
          <w:rFonts w:asciiTheme="majorBidi" w:hAnsiTheme="majorBidi" w:cstheme="majorBidi"/>
        </w:rPr>
        <w:t xml:space="preserve">- </w:t>
      </w:r>
      <w:r w:rsidRPr="00A170AE">
        <w:rPr>
          <w:rFonts w:asciiTheme="majorBidi" w:hAnsiTheme="majorBidi" w:cstheme="majorBidi"/>
        </w:rPr>
        <w:t xml:space="preserve">Van </w:t>
      </w:r>
      <w:proofErr w:type="spellStart"/>
      <w:r w:rsidRPr="00A170AE">
        <w:rPr>
          <w:rFonts w:asciiTheme="majorBidi" w:hAnsiTheme="majorBidi" w:cstheme="majorBidi"/>
        </w:rPr>
        <w:t>Tahm</w:t>
      </w:r>
      <w:proofErr w:type="spellEnd"/>
      <w:r w:rsidRPr="00A170AE">
        <w:rPr>
          <w:rFonts w:asciiTheme="majorBidi" w:hAnsiTheme="majorBidi" w:cstheme="majorBidi"/>
        </w:rPr>
        <w:t xml:space="preserve">, Mayes, </w:t>
      </w:r>
      <w:proofErr w:type="spellStart"/>
      <w:r w:rsidRPr="00A170AE">
        <w:rPr>
          <w:rFonts w:asciiTheme="majorBidi" w:hAnsiTheme="majorBidi" w:cstheme="majorBidi"/>
        </w:rPr>
        <w:t>Clis</w:t>
      </w:r>
      <w:proofErr w:type="spellEnd"/>
      <w:r w:rsidRPr="00A170AE">
        <w:rPr>
          <w:rFonts w:asciiTheme="majorBidi" w:hAnsiTheme="majorBidi" w:cstheme="majorBidi"/>
        </w:rPr>
        <w:t xml:space="preserve">, </w:t>
      </w:r>
      <w:proofErr w:type="spellStart"/>
      <w:r w:rsidRPr="00A170AE">
        <w:rPr>
          <w:rFonts w:asciiTheme="majorBidi" w:hAnsiTheme="majorBidi" w:cstheme="majorBidi"/>
        </w:rPr>
        <w:t>Rozieres</w:t>
      </w:r>
      <w:proofErr w:type="spellEnd"/>
      <w:r w:rsidRPr="00A170AE">
        <w:rPr>
          <w:rFonts w:asciiTheme="majorBidi" w:hAnsiTheme="majorBidi" w:cstheme="majorBidi"/>
        </w:rPr>
        <w:t xml:space="preserve">, Van Hal &amp; </w:t>
      </w:r>
      <w:proofErr w:type="spellStart"/>
      <w:r w:rsidRPr="00A170AE">
        <w:rPr>
          <w:rFonts w:asciiTheme="majorBidi" w:hAnsiTheme="majorBidi" w:cstheme="majorBidi"/>
        </w:rPr>
        <w:t>Hoivlite</w:t>
      </w:r>
      <w:proofErr w:type="spellEnd"/>
    </w:p>
  </w:footnote>
  <w:footnote w:id="13">
    <w:p w:rsidR="009D6C6F" w:rsidRPr="00A170AE" w:rsidRDefault="009D6C6F" w:rsidP="00A170AE">
      <w:pPr>
        <w:pStyle w:val="FootnoteText"/>
        <w:rPr>
          <w:rFonts w:asciiTheme="majorBidi" w:hAnsiTheme="majorBidi" w:cstheme="majorBidi"/>
          <w:lang w:bidi="fa-IR"/>
        </w:rPr>
      </w:pPr>
      <w:r w:rsidRPr="00A170AE">
        <w:rPr>
          <w:rStyle w:val="FootnoteReference"/>
          <w:rFonts w:asciiTheme="majorBidi" w:hAnsiTheme="majorBidi" w:cstheme="majorBidi"/>
          <w:vertAlign w:val="baseline"/>
        </w:rPr>
        <w:footnoteRef/>
      </w:r>
      <w:r w:rsidRPr="00A170AE">
        <w:rPr>
          <w:rFonts w:asciiTheme="majorBidi" w:hAnsiTheme="majorBidi" w:cstheme="majorBidi"/>
          <w:lang w:bidi="fa-IR"/>
        </w:rPr>
        <w:t>-</w:t>
      </w:r>
      <w:r>
        <w:rPr>
          <w:rFonts w:asciiTheme="majorBidi" w:hAnsiTheme="majorBidi" w:cstheme="majorBidi"/>
          <w:lang w:bidi="fa-IR"/>
        </w:rPr>
        <w:t xml:space="preserve"> </w:t>
      </w:r>
      <w:r w:rsidRPr="00A170AE">
        <w:rPr>
          <w:rFonts w:asciiTheme="majorBidi" w:hAnsiTheme="majorBidi" w:cstheme="majorBidi"/>
          <w:lang w:bidi="fa-IR"/>
        </w:rPr>
        <w:t>Westland &amp; Arch</w:t>
      </w:r>
    </w:p>
  </w:footnote>
  <w:footnote w:id="14">
    <w:p w:rsidR="009D6C6F" w:rsidRPr="00A170AE" w:rsidRDefault="009D6C6F" w:rsidP="00A170AE">
      <w:pPr>
        <w:pStyle w:val="FootnoteText"/>
        <w:rPr>
          <w:rFonts w:asciiTheme="majorBidi" w:hAnsiTheme="majorBidi" w:cstheme="majorBidi"/>
        </w:rPr>
      </w:pPr>
      <w:r w:rsidRPr="00A170AE">
        <w:rPr>
          <w:rStyle w:val="FootnoteReference"/>
          <w:rFonts w:asciiTheme="majorBidi" w:hAnsiTheme="majorBidi" w:cstheme="majorBidi"/>
          <w:vertAlign w:val="baseline"/>
        </w:rPr>
        <w:footnoteRef/>
      </w:r>
      <w:r w:rsidRPr="00A170AE">
        <w:rPr>
          <w:rFonts w:asciiTheme="majorBidi" w:hAnsiTheme="majorBidi" w:cstheme="majorBidi"/>
        </w:rPr>
        <w:t>- Robbins</w:t>
      </w:r>
    </w:p>
  </w:footnote>
  <w:footnote w:id="15">
    <w:p w:rsidR="009D6C6F" w:rsidRPr="00A170AE" w:rsidRDefault="009D6C6F" w:rsidP="00A170AE">
      <w:pPr>
        <w:pStyle w:val="FootnoteText"/>
        <w:rPr>
          <w:rFonts w:asciiTheme="majorBidi" w:hAnsiTheme="majorBidi" w:cstheme="majorBidi"/>
        </w:rPr>
      </w:pPr>
      <w:r w:rsidRPr="00A170AE">
        <w:rPr>
          <w:rStyle w:val="FootnoteReference"/>
          <w:rFonts w:asciiTheme="majorBidi" w:hAnsiTheme="majorBidi" w:cstheme="majorBidi"/>
          <w:vertAlign w:val="baseline"/>
        </w:rPr>
        <w:footnoteRef/>
      </w:r>
      <w:r w:rsidRPr="00A170AE">
        <w:rPr>
          <w:rFonts w:asciiTheme="majorBidi" w:hAnsiTheme="majorBidi" w:cstheme="majorBidi"/>
        </w:rPr>
        <w:t>-</w:t>
      </w:r>
      <w:r w:rsidRPr="00A170AE">
        <w:rPr>
          <w:rFonts w:asciiTheme="majorBidi" w:hAnsiTheme="majorBidi" w:cstheme="majorBidi"/>
          <w:rtl/>
        </w:rPr>
        <w:t xml:space="preserve"> </w:t>
      </w:r>
      <w:proofErr w:type="spellStart"/>
      <w:r w:rsidRPr="00A170AE">
        <w:rPr>
          <w:rFonts w:asciiTheme="majorBidi" w:hAnsiTheme="majorBidi" w:cstheme="majorBidi"/>
          <w:color w:val="222222"/>
          <w:shd w:val="clear" w:color="auto" w:fill="FFFFFF"/>
        </w:rPr>
        <w:t>Garon</w:t>
      </w:r>
      <w:proofErr w:type="spellEnd"/>
      <w:r w:rsidRPr="00A170AE">
        <w:rPr>
          <w:rFonts w:ascii="Cambria Math" w:hAnsi="Cambria Math" w:cs="Cambria Math"/>
          <w:color w:val="222222"/>
          <w:shd w:val="clear" w:color="auto" w:fill="FFFFFF"/>
        </w:rPr>
        <w:t>‐</w:t>
      </w:r>
      <w:r w:rsidRPr="00A170AE">
        <w:rPr>
          <w:rFonts w:asciiTheme="majorBidi" w:hAnsiTheme="majorBidi" w:cstheme="majorBidi"/>
          <w:color w:val="222222"/>
          <w:shd w:val="clear" w:color="auto" w:fill="FFFFFF"/>
        </w:rPr>
        <w:t xml:space="preserve">Carrier, </w:t>
      </w:r>
      <w:proofErr w:type="spellStart"/>
      <w:r w:rsidRPr="00A170AE">
        <w:rPr>
          <w:rFonts w:asciiTheme="majorBidi" w:hAnsiTheme="majorBidi" w:cstheme="majorBidi"/>
          <w:color w:val="222222"/>
          <w:shd w:val="clear" w:color="auto" w:fill="FFFFFF"/>
        </w:rPr>
        <w:t>Boivin</w:t>
      </w:r>
      <w:proofErr w:type="spellEnd"/>
      <w:r w:rsidRPr="00A170AE">
        <w:rPr>
          <w:rFonts w:asciiTheme="majorBidi" w:hAnsiTheme="majorBidi" w:cstheme="majorBidi"/>
          <w:color w:val="222222"/>
          <w:shd w:val="clear" w:color="auto" w:fill="FFFFFF"/>
        </w:rPr>
        <w:t xml:space="preserve">, </w:t>
      </w:r>
      <w:proofErr w:type="spellStart"/>
      <w:r w:rsidRPr="00A170AE">
        <w:rPr>
          <w:rFonts w:asciiTheme="majorBidi" w:hAnsiTheme="majorBidi" w:cstheme="majorBidi"/>
          <w:color w:val="222222"/>
          <w:shd w:val="clear" w:color="auto" w:fill="FFFFFF"/>
        </w:rPr>
        <w:t>Guay</w:t>
      </w:r>
      <w:proofErr w:type="spellEnd"/>
      <w:r w:rsidRPr="00A170AE">
        <w:rPr>
          <w:rFonts w:asciiTheme="majorBidi" w:hAnsiTheme="majorBidi" w:cstheme="majorBidi"/>
          <w:color w:val="222222"/>
          <w:shd w:val="clear" w:color="auto" w:fill="FFFFFF"/>
        </w:rPr>
        <w:t xml:space="preserve">, </w:t>
      </w:r>
      <w:proofErr w:type="spellStart"/>
      <w:r w:rsidRPr="00A170AE">
        <w:rPr>
          <w:rFonts w:asciiTheme="majorBidi" w:hAnsiTheme="majorBidi" w:cstheme="majorBidi"/>
          <w:color w:val="222222"/>
          <w:shd w:val="clear" w:color="auto" w:fill="FFFFFF"/>
        </w:rPr>
        <w:t>Kovas</w:t>
      </w:r>
      <w:proofErr w:type="spellEnd"/>
      <w:r w:rsidRPr="00A170AE">
        <w:rPr>
          <w:rFonts w:asciiTheme="majorBidi" w:hAnsiTheme="majorBidi" w:cstheme="majorBidi"/>
          <w:color w:val="222222"/>
          <w:shd w:val="clear" w:color="auto" w:fill="FFFFFF"/>
        </w:rPr>
        <w:t>, Dionne</w:t>
      </w:r>
    </w:p>
  </w:footnote>
  <w:footnote w:id="16">
    <w:p w:rsidR="009D6C6F" w:rsidRPr="00A170AE" w:rsidRDefault="009D6C6F" w:rsidP="00A170AE">
      <w:pPr>
        <w:pStyle w:val="FootnoteText"/>
        <w:rPr>
          <w:rFonts w:asciiTheme="majorBidi" w:hAnsiTheme="majorBidi" w:cstheme="majorBidi"/>
        </w:rPr>
      </w:pPr>
      <w:r w:rsidRPr="00A170AE">
        <w:rPr>
          <w:rStyle w:val="FootnoteReference"/>
          <w:rFonts w:asciiTheme="majorBidi" w:hAnsiTheme="majorBidi" w:cstheme="majorBidi"/>
          <w:vertAlign w:val="baseline"/>
        </w:rPr>
        <w:footnoteRef/>
      </w:r>
      <w:r w:rsidRPr="00A170AE">
        <w:rPr>
          <w:rFonts w:asciiTheme="majorBidi" w:hAnsiTheme="majorBidi" w:cstheme="majorBidi"/>
        </w:rPr>
        <w:t>-</w:t>
      </w:r>
      <w:r w:rsidRPr="00A170AE">
        <w:rPr>
          <w:rFonts w:asciiTheme="majorBidi" w:hAnsiTheme="majorBidi" w:cstheme="majorBidi"/>
          <w:rtl/>
        </w:rPr>
        <w:t xml:space="preserve"> </w:t>
      </w:r>
      <w:proofErr w:type="spellStart"/>
      <w:r w:rsidRPr="00A170AE">
        <w:rPr>
          <w:rFonts w:asciiTheme="majorBidi" w:hAnsiTheme="majorBidi" w:cstheme="majorBidi"/>
          <w:color w:val="222222"/>
          <w:shd w:val="clear" w:color="auto" w:fill="FFFFFF"/>
        </w:rPr>
        <w:t>Stroet</w:t>
      </w:r>
      <w:proofErr w:type="spellEnd"/>
      <w:r w:rsidRPr="00A170AE">
        <w:rPr>
          <w:rFonts w:asciiTheme="majorBidi" w:hAnsiTheme="majorBidi" w:cstheme="majorBidi"/>
          <w:color w:val="222222"/>
          <w:shd w:val="clear" w:color="auto" w:fill="FFFFFF"/>
        </w:rPr>
        <w:t xml:space="preserve">, </w:t>
      </w:r>
      <w:proofErr w:type="spellStart"/>
      <w:r w:rsidRPr="00A170AE">
        <w:rPr>
          <w:rFonts w:asciiTheme="majorBidi" w:hAnsiTheme="majorBidi" w:cstheme="majorBidi"/>
          <w:color w:val="222222"/>
          <w:shd w:val="clear" w:color="auto" w:fill="FFFFFF"/>
        </w:rPr>
        <w:t>Opdenakker</w:t>
      </w:r>
      <w:proofErr w:type="spellEnd"/>
      <w:r w:rsidRPr="00A170AE">
        <w:rPr>
          <w:rFonts w:asciiTheme="majorBidi" w:hAnsiTheme="majorBidi" w:cstheme="majorBidi"/>
          <w:color w:val="222222"/>
          <w:shd w:val="clear" w:color="auto" w:fill="FFFFFF"/>
        </w:rPr>
        <w:t xml:space="preserve"> &amp; </w:t>
      </w:r>
      <w:proofErr w:type="spellStart"/>
      <w:r w:rsidRPr="00A170AE">
        <w:rPr>
          <w:rFonts w:asciiTheme="majorBidi" w:hAnsiTheme="majorBidi" w:cstheme="majorBidi"/>
          <w:color w:val="222222"/>
          <w:shd w:val="clear" w:color="auto" w:fill="FFFFFF"/>
        </w:rPr>
        <w:t>Minnaert</w:t>
      </w:r>
      <w:proofErr w:type="spellEnd"/>
    </w:p>
  </w:footnote>
  <w:footnote w:id="17">
    <w:p w:rsidR="009D6C6F" w:rsidRDefault="009D6C6F">
      <w:pPr>
        <w:pStyle w:val="FootnoteText"/>
        <w:rPr>
          <w:lang w:bidi="fa-IR"/>
        </w:rPr>
      </w:pPr>
      <w:r>
        <w:rPr>
          <w:rStyle w:val="FootnoteReference"/>
        </w:rPr>
        <w:footnoteRef/>
      </w:r>
      <w:r>
        <w:rPr>
          <w:lang w:bidi="fa-IR"/>
        </w:rPr>
        <w:t>. Kolb Learning Style Inventory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BDF" w:rsidRDefault="00262BDF" w:rsidP="00262BDF">
    <w:pPr>
      <w:pStyle w:val="Header"/>
      <w:jc w:val="center"/>
      <w:rPr>
        <w:rtl/>
      </w:rPr>
    </w:pPr>
    <w:r w:rsidRPr="000D3BCE">
      <w:rPr>
        <w:noProof/>
      </w:rPr>
      <w:drawing>
        <wp:inline distT="0" distB="0" distL="0" distR="0" wp14:anchorId="31CACDE4" wp14:editId="4C4973ED">
          <wp:extent cx="2201875" cy="640075"/>
          <wp:effectExtent l="0" t="0" r="0" b="8255"/>
          <wp:docPr id="5" name="Picture 5" descr="C:\Users\Ali Dini\Downloads\آکادمی الما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Dini\Downloads\آکادمی الماس.png"/>
                  <pic:cNvPicPr>
                    <a:picLocks noChangeAspect="1" noChangeArrowheads="1"/>
                  </pic:cNvPicPr>
                </pic:nvPicPr>
                <pic:blipFill rotWithShape="1">
                  <a:blip r:embed="rId1">
                    <a:extLst>
                      <a:ext uri="{28A0092B-C50C-407E-A947-70E740481C1C}">
                        <a14:useLocalDpi xmlns:a14="http://schemas.microsoft.com/office/drawing/2010/main" val="0"/>
                      </a:ext>
                    </a:extLst>
                  </a:blip>
                  <a:srcRect r="10516"/>
                  <a:stretch/>
                </pic:blipFill>
                <pic:spPr bwMode="auto">
                  <a:xfrm>
                    <a:off x="0" y="0"/>
                    <a:ext cx="2201892"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262BDF" w:rsidRDefault="00262BDF" w:rsidP="00262BDF">
    <w:pPr>
      <w:pStyle w:val="Header"/>
      <w:jc w:val="center"/>
      <w:rPr>
        <w:rStyle w:val="Hyperlink"/>
        <w:rFonts w:asciiTheme="majorBidi" w:hAnsiTheme="majorBidi" w:cstheme="majorBidi"/>
        <w:rtl/>
      </w:rPr>
    </w:pPr>
    <w:hyperlink r:id="rId2" w:history="1">
      <w:r w:rsidRPr="00692B95">
        <w:rPr>
          <w:rStyle w:val="Hyperlink"/>
          <w:rFonts w:asciiTheme="majorBidi" w:hAnsiTheme="majorBidi" w:cstheme="majorBidi"/>
        </w:rPr>
        <w:t>www.academyalmas.com</w:t>
      </w:r>
    </w:hyperlink>
  </w:p>
  <w:p w:rsidR="00262BDF" w:rsidRDefault="00262BDF" w:rsidP="00262B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64377"/>
    <w:multiLevelType w:val="multilevel"/>
    <w:tmpl w:val="DEF63382"/>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17734939"/>
    <w:multiLevelType w:val="hybridMultilevel"/>
    <w:tmpl w:val="F60A9F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912E8C"/>
    <w:multiLevelType w:val="hybridMultilevel"/>
    <w:tmpl w:val="F4120B1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B4C2B69"/>
    <w:multiLevelType w:val="multilevel"/>
    <w:tmpl w:val="17E40EB4"/>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69675D47"/>
    <w:multiLevelType w:val="multilevel"/>
    <w:tmpl w:val="831E9A2E"/>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EwMjc1sjAxMDA3MjBW0lEKTi0uzszPAykwrgUAN4k0cSwAAAA="/>
  </w:docVars>
  <w:rsids>
    <w:rsidRoot w:val="0088193C"/>
    <w:rsid w:val="00001D52"/>
    <w:rsid w:val="000307D1"/>
    <w:rsid w:val="00062E54"/>
    <w:rsid w:val="000D08F5"/>
    <w:rsid w:val="000D2691"/>
    <w:rsid w:val="001026C3"/>
    <w:rsid w:val="00121E45"/>
    <w:rsid w:val="00137158"/>
    <w:rsid w:val="00154257"/>
    <w:rsid w:val="0015455D"/>
    <w:rsid w:val="001A1370"/>
    <w:rsid w:val="001D4C16"/>
    <w:rsid w:val="001F230D"/>
    <w:rsid w:val="00211AD3"/>
    <w:rsid w:val="00217C06"/>
    <w:rsid w:val="0022132B"/>
    <w:rsid w:val="00240E03"/>
    <w:rsid w:val="00262BDF"/>
    <w:rsid w:val="00272A48"/>
    <w:rsid w:val="002B7EBB"/>
    <w:rsid w:val="002E15F8"/>
    <w:rsid w:val="002E21AB"/>
    <w:rsid w:val="00300EDC"/>
    <w:rsid w:val="00332B93"/>
    <w:rsid w:val="00363A7B"/>
    <w:rsid w:val="00370C3B"/>
    <w:rsid w:val="00377CCF"/>
    <w:rsid w:val="00392E43"/>
    <w:rsid w:val="003B0D77"/>
    <w:rsid w:val="003F2717"/>
    <w:rsid w:val="00403A8F"/>
    <w:rsid w:val="00411E49"/>
    <w:rsid w:val="00415483"/>
    <w:rsid w:val="00422EAB"/>
    <w:rsid w:val="00425DC1"/>
    <w:rsid w:val="0043333B"/>
    <w:rsid w:val="00440F01"/>
    <w:rsid w:val="00443D0F"/>
    <w:rsid w:val="004704DA"/>
    <w:rsid w:val="00497E49"/>
    <w:rsid w:val="004B0F34"/>
    <w:rsid w:val="004B7C32"/>
    <w:rsid w:val="004D30ED"/>
    <w:rsid w:val="004D7941"/>
    <w:rsid w:val="004E3707"/>
    <w:rsid w:val="004F6FC4"/>
    <w:rsid w:val="00504025"/>
    <w:rsid w:val="00525D10"/>
    <w:rsid w:val="00526108"/>
    <w:rsid w:val="00541BEA"/>
    <w:rsid w:val="005A02C9"/>
    <w:rsid w:val="005E78EC"/>
    <w:rsid w:val="005F7964"/>
    <w:rsid w:val="00614944"/>
    <w:rsid w:val="00615F6F"/>
    <w:rsid w:val="00621806"/>
    <w:rsid w:val="00625C69"/>
    <w:rsid w:val="0063307A"/>
    <w:rsid w:val="00651DE5"/>
    <w:rsid w:val="00657819"/>
    <w:rsid w:val="00665A7E"/>
    <w:rsid w:val="00666B9C"/>
    <w:rsid w:val="006A50D2"/>
    <w:rsid w:val="006C5927"/>
    <w:rsid w:val="006E2359"/>
    <w:rsid w:val="007101E1"/>
    <w:rsid w:val="00733222"/>
    <w:rsid w:val="007551B1"/>
    <w:rsid w:val="0076204C"/>
    <w:rsid w:val="00775AB5"/>
    <w:rsid w:val="007D01EE"/>
    <w:rsid w:val="007D7184"/>
    <w:rsid w:val="007E2333"/>
    <w:rsid w:val="007F4E60"/>
    <w:rsid w:val="00800CDF"/>
    <w:rsid w:val="0082273A"/>
    <w:rsid w:val="00833023"/>
    <w:rsid w:val="00834CA7"/>
    <w:rsid w:val="00863625"/>
    <w:rsid w:val="0088193C"/>
    <w:rsid w:val="0089301A"/>
    <w:rsid w:val="008D04C8"/>
    <w:rsid w:val="00935D82"/>
    <w:rsid w:val="0095327A"/>
    <w:rsid w:val="00983297"/>
    <w:rsid w:val="009B7836"/>
    <w:rsid w:val="009D39FF"/>
    <w:rsid w:val="009D6C6F"/>
    <w:rsid w:val="009F3E4B"/>
    <w:rsid w:val="00A02FF7"/>
    <w:rsid w:val="00A0484F"/>
    <w:rsid w:val="00A10B3E"/>
    <w:rsid w:val="00A170AE"/>
    <w:rsid w:val="00A4094E"/>
    <w:rsid w:val="00A42AE8"/>
    <w:rsid w:val="00A753F3"/>
    <w:rsid w:val="00A83DC3"/>
    <w:rsid w:val="00AC7BEE"/>
    <w:rsid w:val="00AF4E58"/>
    <w:rsid w:val="00B9041F"/>
    <w:rsid w:val="00C03DEF"/>
    <w:rsid w:val="00C424E9"/>
    <w:rsid w:val="00C44B96"/>
    <w:rsid w:val="00C7697A"/>
    <w:rsid w:val="00CA27C1"/>
    <w:rsid w:val="00CF546E"/>
    <w:rsid w:val="00D1309A"/>
    <w:rsid w:val="00D15797"/>
    <w:rsid w:val="00D32A6B"/>
    <w:rsid w:val="00DA29C8"/>
    <w:rsid w:val="00DA6EB6"/>
    <w:rsid w:val="00DB2FA5"/>
    <w:rsid w:val="00DC4618"/>
    <w:rsid w:val="00E14AAE"/>
    <w:rsid w:val="00E17ECF"/>
    <w:rsid w:val="00E6697E"/>
    <w:rsid w:val="00EA4084"/>
    <w:rsid w:val="00EC04CD"/>
    <w:rsid w:val="00EC3EE6"/>
    <w:rsid w:val="00F01722"/>
    <w:rsid w:val="00F051E0"/>
    <w:rsid w:val="00F86AE7"/>
    <w:rsid w:val="00F926FE"/>
    <w:rsid w:val="00F94B79"/>
    <w:rsid w:val="00FA337D"/>
    <w:rsid w:val="00FC7622"/>
    <w:rsid w:val="00FD3777"/>
    <w:rsid w:val="00FE4E3F"/>
    <w:rsid w:val="00FE73C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534D57-593D-44ED-9837-12AC213EF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تیتر اصلی"/>
    <w:basedOn w:val="Normal"/>
    <w:next w:val="Normal"/>
    <w:link w:val="Heading1Char"/>
    <w:autoRedefine/>
    <w:qFormat/>
    <w:rsid w:val="00CF546E"/>
    <w:pPr>
      <w:keepNext/>
      <w:spacing w:before="240" w:after="60"/>
      <w:ind w:left="4"/>
      <w:jc w:val="both"/>
      <w:outlineLvl w:val="0"/>
    </w:pPr>
    <w:rPr>
      <w:rFonts w:ascii="Arial" w:eastAsia="Times New Roman" w:hAnsi="Arial" w:cs="B Titr"/>
      <w:b/>
      <w:bCs/>
      <w:kern w:val="32"/>
      <w:sz w:val="32"/>
      <w:szCs w:val="32"/>
    </w:rPr>
  </w:style>
  <w:style w:type="paragraph" w:styleId="Heading2">
    <w:name w:val="heading 2"/>
    <w:aliases w:val="تیتر دوم"/>
    <w:basedOn w:val="Normal"/>
    <w:next w:val="Normal"/>
    <w:link w:val="Heading2Char"/>
    <w:autoRedefine/>
    <w:uiPriority w:val="9"/>
    <w:unhideWhenUsed/>
    <w:qFormat/>
    <w:rsid w:val="00CF546E"/>
    <w:pPr>
      <w:keepNext/>
      <w:keepLines/>
      <w:bidi w:val="0"/>
      <w:spacing w:before="200" w:after="0" w:line="240" w:lineRule="auto"/>
      <w:jc w:val="right"/>
      <w:outlineLvl w:val="1"/>
    </w:pPr>
    <w:rPr>
      <w:rFonts w:asciiTheme="majorHAnsi" w:eastAsiaTheme="majorEastAsia" w:hAnsiTheme="majorHAnsi" w:cs="B Tit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2273A"/>
    <w:pPr>
      <w:bidi w:val="0"/>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82273A"/>
    <w:rPr>
      <w:sz w:val="20"/>
      <w:szCs w:val="20"/>
      <w:lang w:bidi="ar-SA"/>
    </w:rPr>
  </w:style>
  <w:style w:type="character" w:styleId="FootnoteReference">
    <w:name w:val="footnote reference"/>
    <w:basedOn w:val="DefaultParagraphFont"/>
    <w:uiPriority w:val="99"/>
    <w:semiHidden/>
    <w:unhideWhenUsed/>
    <w:rsid w:val="0082273A"/>
    <w:rPr>
      <w:vertAlign w:val="superscript"/>
    </w:rPr>
  </w:style>
  <w:style w:type="paragraph" w:styleId="Header">
    <w:name w:val="header"/>
    <w:basedOn w:val="Normal"/>
    <w:link w:val="HeaderChar"/>
    <w:uiPriority w:val="99"/>
    <w:unhideWhenUsed/>
    <w:rsid w:val="00710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1E1"/>
  </w:style>
  <w:style w:type="paragraph" w:styleId="Footer">
    <w:name w:val="footer"/>
    <w:basedOn w:val="Normal"/>
    <w:link w:val="FooterChar"/>
    <w:uiPriority w:val="99"/>
    <w:unhideWhenUsed/>
    <w:rsid w:val="00710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1E1"/>
  </w:style>
  <w:style w:type="character" w:customStyle="1" w:styleId="Heading1Char">
    <w:name w:val="Heading 1 Char"/>
    <w:aliases w:val="تیتر اصلی Char"/>
    <w:basedOn w:val="DefaultParagraphFont"/>
    <w:link w:val="Heading1"/>
    <w:rsid w:val="00CF546E"/>
    <w:rPr>
      <w:rFonts w:ascii="Arial" w:eastAsia="Times New Roman" w:hAnsi="Arial" w:cs="B Titr"/>
      <w:b/>
      <w:bCs/>
      <w:kern w:val="32"/>
      <w:sz w:val="32"/>
      <w:szCs w:val="32"/>
    </w:rPr>
  </w:style>
  <w:style w:type="character" w:customStyle="1" w:styleId="Heading2Char">
    <w:name w:val="Heading 2 Char"/>
    <w:aliases w:val="تیتر دوم Char"/>
    <w:basedOn w:val="DefaultParagraphFont"/>
    <w:link w:val="Heading2"/>
    <w:uiPriority w:val="9"/>
    <w:rsid w:val="00CF546E"/>
    <w:rPr>
      <w:rFonts w:asciiTheme="majorHAnsi" w:eastAsiaTheme="majorEastAsia" w:hAnsiTheme="majorHAnsi" w:cs="B Titr"/>
      <w:b/>
      <w:bCs/>
      <w:sz w:val="26"/>
      <w:szCs w:val="26"/>
    </w:rPr>
  </w:style>
  <w:style w:type="table" w:styleId="TableGrid">
    <w:name w:val="Table Grid"/>
    <w:basedOn w:val="TableNormal"/>
    <w:uiPriority w:val="59"/>
    <w:rsid w:val="00CF5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فهرست جداول"/>
    <w:basedOn w:val="Normal"/>
    <w:qFormat/>
    <w:rsid w:val="00CF546E"/>
    <w:pPr>
      <w:shd w:val="clear" w:color="auto" w:fill="FFFFFF"/>
      <w:spacing w:after="160" w:line="360" w:lineRule="auto"/>
      <w:jc w:val="center"/>
    </w:pPr>
    <w:rPr>
      <w:rFonts w:cs="B Lotus"/>
      <w:b/>
      <w:bCs/>
      <w:sz w:val="28"/>
      <w:szCs w:val="26"/>
      <w:lang w:bidi="ar-SA"/>
    </w:rPr>
  </w:style>
  <w:style w:type="paragraph" w:styleId="NoSpacing">
    <w:name w:val="No Spacing"/>
    <w:uiPriority w:val="1"/>
    <w:qFormat/>
    <w:rsid w:val="00E14AAE"/>
    <w:pPr>
      <w:bidi/>
      <w:spacing w:after="0" w:line="240" w:lineRule="auto"/>
    </w:pPr>
    <w:rPr>
      <w:rFonts w:ascii="Times New Roman" w:eastAsia="Times New Roman" w:hAnsi="Times New Roman" w:cs="2  Nazanin"/>
      <w:sz w:val="24"/>
      <w:szCs w:val="28"/>
      <w:lang w:bidi="ar-SA"/>
    </w:rPr>
  </w:style>
  <w:style w:type="paragraph" w:styleId="ListParagraph">
    <w:name w:val="List Paragraph"/>
    <w:basedOn w:val="Normal"/>
    <w:uiPriority w:val="34"/>
    <w:qFormat/>
    <w:rsid w:val="00D32A6B"/>
    <w:pPr>
      <w:bidi w:val="0"/>
      <w:spacing w:after="160" w:line="259" w:lineRule="auto"/>
      <w:ind w:left="720"/>
      <w:contextualSpacing/>
    </w:pPr>
    <w:rPr>
      <w:lang w:bidi="ar-SA"/>
    </w:rPr>
  </w:style>
  <w:style w:type="character" w:styleId="Hyperlink">
    <w:name w:val="Hyperlink"/>
    <w:aliases w:val="heading4"/>
    <w:basedOn w:val="DefaultParagraphFont"/>
    <w:uiPriority w:val="99"/>
    <w:unhideWhenUsed/>
    <w:rsid w:val="00262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www.academyalmas.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47BAB-020A-4141-96FA-2617DC72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3182</Words>
  <Characters>18141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peykani</dc:creator>
  <cp:lastModifiedBy>Ali Dini</cp:lastModifiedBy>
  <cp:revision>6</cp:revision>
  <cp:lastPrinted>2018-06-23T07:00:00Z</cp:lastPrinted>
  <dcterms:created xsi:type="dcterms:W3CDTF">2018-06-23T07:00:00Z</dcterms:created>
  <dcterms:modified xsi:type="dcterms:W3CDTF">2021-06-09T17:03:00Z</dcterms:modified>
</cp:coreProperties>
</file>